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4BD84" w14:textId="77777777" w:rsidR="00B518AA" w:rsidRPr="000C3D3E" w:rsidRDefault="00544558" w:rsidP="00544558">
      <w:pPr>
        <w:spacing w:after="0"/>
        <w:jc w:val="both"/>
        <w:rPr>
          <w:b/>
          <w:bCs/>
        </w:rPr>
      </w:pPr>
      <w:r w:rsidRPr="000C3D3E">
        <w:rPr>
          <w:b/>
          <w:bCs/>
        </w:rPr>
        <w:t>Le 16/02/20</w:t>
      </w:r>
    </w:p>
    <w:p w14:paraId="5C074446" w14:textId="77777777" w:rsidR="00544558" w:rsidRPr="000C3D3E" w:rsidRDefault="00544558" w:rsidP="00544558">
      <w:pPr>
        <w:spacing w:after="0" w:line="240" w:lineRule="auto"/>
        <w:jc w:val="both"/>
        <w:rPr>
          <w:b/>
          <w:bCs/>
        </w:rPr>
      </w:pPr>
      <w:r w:rsidRPr="000C3D3E">
        <w:rPr>
          <w:b/>
          <w:bCs/>
        </w:rPr>
        <w:t>Département de chimie</w:t>
      </w:r>
    </w:p>
    <w:p w14:paraId="1DD30AAC" w14:textId="77777777" w:rsidR="00826C67" w:rsidRPr="000C3D3E" w:rsidRDefault="00826C67" w:rsidP="00826C67">
      <w:pPr>
        <w:spacing w:after="0" w:line="240" w:lineRule="auto"/>
        <w:jc w:val="both"/>
        <w:rPr>
          <w:b/>
          <w:bCs/>
        </w:rPr>
      </w:pPr>
      <w:r w:rsidRPr="000C3D3E">
        <w:rPr>
          <w:b/>
          <w:bCs/>
        </w:rPr>
        <w:t>TD</w:t>
      </w:r>
      <w:r w:rsidRPr="000C3D3E">
        <w:rPr>
          <w:b/>
          <w:bCs/>
          <w:vertAlign w:val="subscript"/>
        </w:rPr>
        <w:t>1</w:t>
      </w:r>
      <w:r w:rsidRPr="000C3D3E">
        <w:rPr>
          <w:b/>
          <w:bCs/>
        </w:rPr>
        <w:t xml:space="preserve"> Chromatographie : </w:t>
      </w:r>
      <w:r w:rsidR="001C103D">
        <w:rPr>
          <w:b/>
          <w:bCs/>
        </w:rPr>
        <w:t>Correction</w:t>
      </w:r>
    </w:p>
    <w:p w14:paraId="444D28C6" w14:textId="77777777" w:rsidR="00826C67" w:rsidRDefault="00826C67" w:rsidP="00826C67">
      <w:pPr>
        <w:spacing w:after="0" w:line="240" w:lineRule="auto"/>
        <w:jc w:val="both"/>
        <w:rPr>
          <w:b/>
          <w:bCs/>
          <w:u w:val="single"/>
        </w:rPr>
      </w:pPr>
      <w:bookmarkStart w:id="0" w:name="_GoBack"/>
      <w:bookmarkEnd w:id="0"/>
    </w:p>
    <w:p w14:paraId="5F2207EC" w14:textId="77777777" w:rsidR="00826C67" w:rsidRPr="00826C67" w:rsidRDefault="00826C67" w:rsidP="00826C67">
      <w:pPr>
        <w:spacing w:after="0" w:line="240" w:lineRule="auto"/>
        <w:jc w:val="both"/>
        <w:rPr>
          <w:b/>
          <w:bCs/>
          <w:u w:val="single"/>
        </w:rPr>
      </w:pPr>
      <w:r w:rsidRPr="00826C67">
        <w:rPr>
          <w:b/>
          <w:bCs/>
          <w:u w:val="single"/>
        </w:rPr>
        <w:t xml:space="preserve"> Exercice</w:t>
      </w:r>
      <w:r w:rsidRPr="007F021B">
        <w:rPr>
          <w:b/>
          <w:bCs/>
          <w:sz w:val="36"/>
          <w:szCs w:val="36"/>
          <w:u w:val="single"/>
        </w:rPr>
        <w:t>1</w:t>
      </w:r>
    </w:p>
    <w:p w14:paraId="3796DA54" w14:textId="77777777" w:rsidR="00826C67" w:rsidRDefault="00826C67" w:rsidP="00826C67">
      <w:pPr>
        <w:spacing w:after="0" w:line="240" w:lineRule="auto"/>
        <w:jc w:val="both"/>
      </w:pPr>
      <w:r w:rsidRPr="007F021B">
        <w:rPr>
          <w:b/>
          <w:bCs/>
          <w:sz w:val="28"/>
          <w:szCs w:val="28"/>
        </w:rPr>
        <w:t>1.</w:t>
      </w:r>
      <w:r>
        <w:t xml:space="preserve"> Les termes marqueurs de la résolution : </w:t>
      </w:r>
    </w:p>
    <w:p w14:paraId="31428A14" w14:textId="77777777" w:rsidR="00826C67" w:rsidRDefault="00826C67" w:rsidP="0055161C">
      <w:pPr>
        <w:pStyle w:val="Pardeliste"/>
        <w:numPr>
          <w:ilvl w:val="0"/>
          <w:numId w:val="1"/>
        </w:numPr>
        <w:spacing w:after="0" w:line="240" w:lineRule="auto"/>
        <w:jc w:val="both"/>
      </w:pPr>
      <w:r>
        <w:t xml:space="preserve">On relève dans cet exercice le composé non retenu </w:t>
      </w:r>
      <w:r w:rsidR="0055161C">
        <w:t>qui est</w:t>
      </w:r>
      <w:r>
        <w:t xml:space="preserve"> la phase mobile</w:t>
      </w:r>
    </w:p>
    <w:p w14:paraId="60B7F8A1" w14:textId="77777777" w:rsidR="00121310" w:rsidRDefault="00826C67" w:rsidP="00826C67">
      <w:pPr>
        <w:pStyle w:val="Pardeliste"/>
        <w:numPr>
          <w:ilvl w:val="0"/>
          <w:numId w:val="1"/>
        </w:numPr>
        <w:spacing w:after="0" w:line="240" w:lineRule="auto"/>
        <w:jc w:val="both"/>
      </w:pPr>
      <w:r>
        <w:t>Réfléchir sur le rôle de la phase mobile et donner des exemples en HPLC (mélange eau alcool…) et CPG (N</w:t>
      </w:r>
      <w:r w:rsidRPr="00826C67">
        <w:rPr>
          <w:vertAlign w:val="subscript"/>
        </w:rPr>
        <w:t>2</w:t>
      </w:r>
      <w:r>
        <w:t>, gaz rares)</w:t>
      </w:r>
    </w:p>
    <w:p w14:paraId="0CCA30C0" w14:textId="77777777" w:rsidR="000070B7" w:rsidRDefault="00826C67" w:rsidP="00826C67">
      <w:pPr>
        <w:pStyle w:val="Pardeliste"/>
        <w:numPr>
          <w:ilvl w:val="0"/>
          <w:numId w:val="1"/>
        </w:numPr>
        <w:spacing w:after="0" w:line="240" w:lineRule="auto"/>
        <w:jc w:val="both"/>
      </w:pPr>
      <w:r>
        <w:t xml:space="preserve"> </w:t>
      </w:r>
    </w:p>
    <w:p w14:paraId="43BCFDAE" w14:textId="77777777" w:rsidR="0058717B" w:rsidRPr="002813F1" w:rsidRDefault="000070B7" w:rsidP="0058717B">
      <w:pPr>
        <w:spacing w:after="0" w:line="240" w:lineRule="auto"/>
        <w:ind w:firstLine="360"/>
        <w:jc w:val="both"/>
        <w:rPr>
          <w:b/>
          <w:bCs/>
        </w:rPr>
      </w:pPr>
      <w:r>
        <w:t xml:space="preserve">La détermination de </w:t>
      </w:r>
      <w:proofErr w:type="spellStart"/>
      <w:r>
        <w:t>t</w:t>
      </w:r>
      <w:r w:rsidRPr="0013051F">
        <w:rPr>
          <w:vertAlign w:val="subscript"/>
        </w:rPr>
        <w:t>M</w:t>
      </w:r>
      <w:proofErr w:type="spellEnd"/>
      <w:r>
        <w:t>, (</w:t>
      </w:r>
      <w:proofErr w:type="spellStart"/>
      <w:r>
        <w:t>t</w:t>
      </w:r>
      <w:r w:rsidRPr="0013051F">
        <w:rPr>
          <w:vertAlign w:val="subscript"/>
        </w:rPr>
        <w:t>R</w:t>
      </w:r>
      <w:proofErr w:type="spellEnd"/>
      <w:r>
        <w:t>)</w:t>
      </w:r>
      <w:r w:rsidRPr="0013051F">
        <w:rPr>
          <w:vertAlign w:val="subscript"/>
        </w:rPr>
        <w:t>2</w:t>
      </w:r>
      <w:r>
        <w:t xml:space="preserve"> et (t</w:t>
      </w:r>
      <w:r w:rsidR="0013051F">
        <w:t>’R)</w:t>
      </w:r>
      <w:r w:rsidR="0013051F" w:rsidRPr="0013051F">
        <w:rPr>
          <w:vertAlign w:val="subscript"/>
        </w:rPr>
        <w:t>2</w:t>
      </w:r>
      <w:r w:rsidR="0013051F">
        <w:t xml:space="preserve"> se fera à la main</w:t>
      </w:r>
      <w:r w:rsidR="00826C67">
        <w:t xml:space="preserve"> </w:t>
      </w:r>
      <w:r w:rsidR="00341A92">
        <w:t xml:space="preserve">sur le chromatogramme </w:t>
      </w:r>
      <w:r w:rsidR="0013051F">
        <w:t xml:space="preserve">par une simple règle permettant la mesure de la distance indicative entre le sommet d’un pic et l’origine qui est représenté </w:t>
      </w:r>
      <w:r w:rsidR="0013051F" w:rsidRPr="002813F1">
        <w:rPr>
          <w:b/>
          <w:bCs/>
        </w:rPr>
        <w:t xml:space="preserve">par l’injection </w:t>
      </w:r>
      <w:r w:rsidR="0058717B" w:rsidRPr="002813F1">
        <w:rPr>
          <w:b/>
          <w:bCs/>
        </w:rPr>
        <w:t xml:space="preserve">ou le temps d’injection </w:t>
      </w:r>
      <w:r w:rsidR="0013051F" w:rsidRPr="002813F1">
        <w:rPr>
          <w:b/>
          <w:bCs/>
        </w:rPr>
        <w:t xml:space="preserve">dont </w:t>
      </w:r>
      <w:proofErr w:type="spellStart"/>
      <w:r w:rsidR="0013051F" w:rsidRPr="002813F1">
        <w:rPr>
          <w:b/>
          <w:bCs/>
        </w:rPr>
        <w:t>t</w:t>
      </w:r>
      <w:r w:rsidR="0013051F" w:rsidRPr="002813F1">
        <w:rPr>
          <w:b/>
          <w:bCs/>
          <w:vertAlign w:val="subscript"/>
        </w:rPr>
        <w:t>O</w:t>
      </w:r>
      <w:proofErr w:type="spellEnd"/>
      <w:r w:rsidR="0013051F" w:rsidRPr="002813F1">
        <w:rPr>
          <w:b/>
          <w:bCs/>
        </w:rPr>
        <w:t xml:space="preserve"> = 0 seconde</w:t>
      </w:r>
      <w:r w:rsidR="00341A92" w:rsidRPr="002813F1">
        <w:rPr>
          <w:b/>
          <w:bCs/>
        </w:rPr>
        <w:t xml:space="preserve">. </w:t>
      </w:r>
    </w:p>
    <w:p w14:paraId="445CE470" w14:textId="77777777" w:rsidR="00121310" w:rsidRDefault="00121310" w:rsidP="0058717B">
      <w:pPr>
        <w:spacing w:after="0" w:line="240" w:lineRule="auto"/>
        <w:ind w:firstLine="360"/>
        <w:jc w:val="both"/>
      </w:pPr>
    </w:p>
    <w:p w14:paraId="3AB46991" w14:textId="77777777" w:rsidR="00826C67" w:rsidRDefault="0058717B" w:rsidP="0058717B">
      <w:pPr>
        <w:spacing w:after="0" w:line="240" w:lineRule="auto"/>
        <w:ind w:firstLine="360"/>
        <w:jc w:val="both"/>
      </w:pPr>
      <w:r>
        <w:t>L’opération</w:t>
      </w:r>
      <w:r w:rsidR="00341A92">
        <w:t xml:space="preserve"> de mesure sera suivie par une conversion des distances en minutes.</w:t>
      </w:r>
      <w:r w:rsidR="004F5791">
        <w:t xml:space="preserve"> Je vous le </w:t>
      </w:r>
      <w:r>
        <w:t>dis</w:t>
      </w:r>
      <w:r w:rsidR="004F5791">
        <w:t xml:space="preserve"> toute suite que ce travail manuel de mesure et imprécis</w:t>
      </w:r>
      <w:r>
        <w:t xml:space="preserve"> parce que la résolution du chromatogramme est médiocre.</w:t>
      </w:r>
    </w:p>
    <w:p w14:paraId="3642A117" w14:textId="77777777" w:rsidR="00121310" w:rsidRDefault="00121310" w:rsidP="0058717B">
      <w:pPr>
        <w:spacing w:after="0" w:line="240" w:lineRule="auto"/>
        <w:ind w:firstLine="360"/>
        <w:jc w:val="both"/>
      </w:pPr>
    </w:p>
    <w:p w14:paraId="352AB8C9" w14:textId="77777777" w:rsidR="00121310" w:rsidRDefault="0058717B" w:rsidP="0058717B">
      <w:pPr>
        <w:spacing w:after="0" w:line="240" w:lineRule="auto"/>
        <w:ind w:firstLine="360"/>
        <w:jc w:val="both"/>
      </w:pPr>
      <w:r>
        <w:t>Ici l’appareil utilisé dans l’obtention du chromatogramme est un simple enregistreur</w:t>
      </w:r>
      <w:r w:rsidR="00081E4A">
        <w:t xml:space="preserve"> qui se contente d’enregistrer le processus chromatographique sous forme de chromatogramme sans exécuter aucun calcul</w:t>
      </w:r>
      <w:r>
        <w:t xml:space="preserve">. </w:t>
      </w:r>
      <w:r w:rsidR="00081E4A">
        <w:t>Depuis longtemps on a couple l’enregistreur et l’intégrateur dans un seul appareil qui permettrait de fournir automatiquement le chromatogramme muni de ses temps de rétention.</w:t>
      </w:r>
    </w:p>
    <w:p w14:paraId="42FFD129" w14:textId="77777777" w:rsidR="00121310" w:rsidRDefault="00121310" w:rsidP="0058717B">
      <w:pPr>
        <w:spacing w:after="0" w:line="240" w:lineRule="auto"/>
        <w:ind w:firstLine="360"/>
        <w:jc w:val="both"/>
      </w:pPr>
    </w:p>
    <w:p w14:paraId="6B07D913" w14:textId="77777777" w:rsidR="00121310" w:rsidRDefault="00121310" w:rsidP="0058717B">
      <w:pPr>
        <w:spacing w:after="0" w:line="240" w:lineRule="auto"/>
        <w:ind w:firstLine="360"/>
        <w:jc w:val="both"/>
        <w:rPr>
          <w:rFonts w:cstheme="minorHAnsi"/>
        </w:rPr>
      </w:pPr>
      <w:r>
        <w:t xml:space="preserve">Revenant à l’exercice L’échelle du chromatogramme : 1 mn </w:t>
      </w:r>
      <w:r>
        <w:rPr>
          <w:rFonts w:cstheme="minorHAnsi"/>
        </w:rPr>
        <w:t>≈</w:t>
      </w:r>
      <w:r w:rsidR="00504683">
        <w:rPr>
          <w:rFonts w:cstheme="minorHAnsi"/>
        </w:rPr>
        <w:t xml:space="preserve"> 15,5 mn</w:t>
      </w:r>
      <w:r w:rsidR="00E64DF0">
        <w:rPr>
          <w:rFonts w:cstheme="minorHAnsi"/>
        </w:rPr>
        <w:t xml:space="preserve"> il faut définir ω à 13,5% et relever le centre du pic</w:t>
      </w:r>
      <w:r w:rsidR="00504683">
        <w:rPr>
          <w:rFonts w:cstheme="minorHAnsi"/>
        </w:rPr>
        <w:t>. Les mesures approximatives donnent :</w:t>
      </w:r>
    </w:p>
    <w:p w14:paraId="271F9D2C" w14:textId="77777777" w:rsidR="0058717B" w:rsidRDefault="00121310" w:rsidP="00121310">
      <w:pPr>
        <w:pStyle w:val="Pardeliste"/>
        <w:numPr>
          <w:ilvl w:val="0"/>
          <w:numId w:val="2"/>
        </w:numPr>
        <w:spacing w:after="0" w:line="240" w:lineRule="auto"/>
        <w:jc w:val="both"/>
      </w:pPr>
      <w:r>
        <w:t>t</w:t>
      </w:r>
      <w:r w:rsidRPr="00094E04">
        <w:rPr>
          <w:vertAlign w:val="subscript"/>
        </w:rPr>
        <w:t>M</w:t>
      </w:r>
      <w:r>
        <w:t xml:space="preserve"> </w:t>
      </w:r>
      <w:r>
        <w:rPr>
          <w:rFonts w:cstheme="minorHAnsi"/>
        </w:rPr>
        <w:t>≈</w:t>
      </w:r>
      <w:r>
        <w:t xml:space="preserve"> 44 mm </w:t>
      </w:r>
      <w:r>
        <w:rPr>
          <w:rFonts w:cstheme="minorHAnsi"/>
        </w:rPr>
        <w:t>≈</w:t>
      </w:r>
      <w:r>
        <w:t xml:space="preserve"> </w:t>
      </w:r>
      <w:r w:rsidR="00504683">
        <w:t>2,83 mn à 2,85 m</w:t>
      </w:r>
      <w:r>
        <w:t>n</w:t>
      </w:r>
    </w:p>
    <w:p w14:paraId="02DD70C9" w14:textId="77777777" w:rsidR="00121310" w:rsidRPr="00094E04" w:rsidRDefault="00121310" w:rsidP="00121310">
      <w:pPr>
        <w:pStyle w:val="Pardeliste"/>
        <w:numPr>
          <w:ilvl w:val="0"/>
          <w:numId w:val="2"/>
        </w:numPr>
        <w:spacing w:after="0" w:line="240" w:lineRule="auto"/>
        <w:jc w:val="both"/>
      </w:pPr>
      <w:r>
        <w:t>(</w:t>
      </w:r>
      <w:proofErr w:type="spellStart"/>
      <w:r>
        <w:t>t</w:t>
      </w:r>
      <w:r w:rsidRPr="00094E04">
        <w:rPr>
          <w:vertAlign w:val="subscript"/>
        </w:rPr>
        <w:t>R</w:t>
      </w:r>
      <w:proofErr w:type="spellEnd"/>
      <w:r>
        <w:t>)</w:t>
      </w:r>
      <w:r w:rsidRPr="00094E04">
        <w:rPr>
          <w:vertAlign w:val="subscript"/>
        </w:rPr>
        <w:t>2</w:t>
      </w:r>
      <w:r>
        <w:t xml:space="preserve"> </w:t>
      </w:r>
      <w:r>
        <w:rPr>
          <w:rFonts w:cstheme="minorHAnsi"/>
        </w:rPr>
        <w:t>≈ 92,5 mm ≈ 5,96 à 5,97 mn</w:t>
      </w:r>
    </w:p>
    <w:p w14:paraId="043C93A8" w14:textId="77777777" w:rsidR="00094E04" w:rsidRPr="00E11BED" w:rsidRDefault="00094E04" w:rsidP="00121310">
      <w:pPr>
        <w:pStyle w:val="Pardeliste"/>
        <w:numPr>
          <w:ilvl w:val="0"/>
          <w:numId w:val="2"/>
        </w:numPr>
        <w:spacing w:after="0" w:line="240" w:lineRule="auto"/>
        <w:jc w:val="both"/>
      </w:pPr>
      <w:r>
        <w:rPr>
          <w:rFonts w:cstheme="minorHAnsi"/>
        </w:rPr>
        <w:t>(t’</w:t>
      </w:r>
      <w:r w:rsidRPr="00504683">
        <w:rPr>
          <w:rFonts w:cstheme="minorHAnsi"/>
          <w:vertAlign w:val="subscript"/>
        </w:rPr>
        <w:t>R</w:t>
      </w:r>
      <w:r>
        <w:rPr>
          <w:rFonts w:cstheme="minorHAnsi"/>
        </w:rPr>
        <w:t>)</w:t>
      </w:r>
      <w:r w:rsidRPr="00504683">
        <w:rPr>
          <w:rFonts w:cstheme="minorHAnsi"/>
          <w:vertAlign w:val="subscript"/>
        </w:rPr>
        <w:t>2</w:t>
      </w:r>
      <w:r>
        <w:rPr>
          <w:rFonts w:cstheme="minorHAnsi"/>
        </w:rPr>
        <w:t xml:space="preserve"> </w:t>
      </w:r>
      <w:r w:rsidR="00504683">
        <w:rPr>
          <w:rFonts w:cstheme="minorHAnsi"/>
        </w:rPr>
        <w:t>≈ 47,5 mm ≈ 3,06 mn</w:t>
      </w:r>
    </w:p>
    <w:p w14:paraId="22F95633" w14:textId="77777777" w:rsidR="00E11BED" w:rsidRDefault="00E11BED" w:rsidP="00E11BED">
      <w:pPr>
        <w:spacing w:after="0" w:line="240" w:lineRule="auto"/>
        <w:jc w:val="both"/>
      </w:pPr>
      <w:r>
        <w:t>D’autre part (t’</w:t>
      </w:r>
      <w:r w:rsidRPr="003A3D36">
        <w:rPr>
          <w:vertAlign w:val="subscript"/>
        </w:rPr>
        <w:t>R</w:t>
      </w:r>
      <w:r>
        <w:t>)</w:t>
      </w:r>
      <w:r w:rsidRPr="003A3D36">
        <w:rPr>
          <w:vertAlign w:val="subscript"/>
        </w:rPr>
        <w:t>2</w:t>
      </w:r>
      <w:r>
        <w:t xml:space="preserve"> calculé </w:t>
      </w:r>
      <w:r>
        <w:rPr>
          <w:rFonts w:cstheme="minorHAnsi"/>
        </w:rPr>
        <w:t>≈</w:t>
      </w:r>
      <w:r>
        <w:t xml:space="preserve"> 3,15 min</w:t>
      </w:r>
    </w:p>
    <w:p w14:paraId="526C958B" w14:textId="77777777" w:rsidR="000C3D3E" w:rsidRDefault="000C3D3E" w:rsidP="00E11BED">
      <w:pPr>
        <w:spacing w:after="0" w:line="240" w:lineRule="auto"/>
        <w:jc w:val="both"/>
      </w:pPr>
    </w:p>
    <w:p w14:paraId="2AB1DAD7" w14:textId="77777777" w:rsidR="000C3D3E" w:rsidRDefault="000C3D3E" w:rsidP="00E11BED">
      <w:pPr>
        <w:spacing w:after="0" w:line="240" w:lineRule="auto"/>
        <w:jc w:val="both"/>
      </w:pPr>
      <w:r>
        <w:t>Rappelons que le temps de rétention est un paramètre fondamental en chromatographie et par conséquent sa précision relève d’une importance capitale car il joue un rôle déterminant dans l’identification du produit.</w:t>
      </w:r>
    </w:p>
    <w:p w14:paraId="0425241B" w14:textId="77777777" w:rsidR="000C3D3E" w:rsidRDefault="000C3D3E" w:rsidP="00E11BED">
      <w:pPr>
        <w:spacing w:after="0" w:line="240" w:lineRule="auto"/>
        <w:jc w:val="both"/>
      </w:pPr>
    </w:p>
    <w:p w14:paraId="1FE6C38D" w14:textId="77777777" w:rsidR="000C3D3E" w:rsidRDefault="00FE5E8A" w:rsidP="007F149D">
      <w:pPr>
        <w:spacing w:after="0" w:line="240" w:lineRule="auto"/>
        <w:jc w:val="both"/>
      </w:pPr>
      <w:r w:rsidRPr="007F021B">
        <w:rPr>
          <w:b/>
          <w:bCs/>
          <w:sz w:val="28"/>
          <w:szCs w:val="28"/>
        </w:rPr>
        <w:t>2.</w:t>
      </w:r>
      <w:r w:rsidR="000C3D3E">
        <w:t xml:space="preserve">Approfondir la réflexion scientifique sur la signification de cette </w:t>
      </w:r>
      <w:r w:rsidR="007F149D">
        <w:t>phrase</w:t>
      </w:r>
      <w:r w:rsidR="000C3D3E">
        <w:t xml:space="preserve"> « En négligeant les volumes morts de l’injecteurs et du détecteurs » </w:t>
      </w:r>
    </w:p>
    <w:p w14:paraId="72E8C459" w14:textId="77777777" w:rsidR="00F1035F" w:rsidRDefault="00F1035F" w:rsidP="00F1035F">
      <w:pPr>
        <w:spacing w:after="0" w:line="240" w:lineRule="auto"/>
        <w:jc w:val="both"/>
      </w:pPr>
    </w:p>
    <w:p w14:paraId="66C17926" w14:textId="77777777" w:rsidR="00F1035F" w:rsidRPr="00940017" w:rsidRDefault="00F1035F" w:rsidP="00F1035F">
      <w:pPr>
        <w:spacing w:after="0" w:line="240" w:lineRule="auto"/>
        <w:jc w:val="both"/>
        <w:rPr>
          <w:b/>
          <w:bCs/>
        </w:rPr>
      </w:pPr>
      <w:r w:rsidRPr="00940017">
        <w:rPr>
          <w:b/>
          <w:bCs/>
        </w:rPr>
        <w:t>V</w:t>
      </w:r>
      <w:r w:rsidRPr="00940017">
        <w:rPr>
          <w:b/>
          <w:bCs/>
          <w:vertAlign w:val="subscript"/>
        </w:rPr>
        <w:t>M</w:t>
      </w:r>
      <w:r w:rsidRPr="00940017">
        <w:rPr>
          <w:b/>
          <w:bCs/>
        </w:rPr>
        <w:t xml:space="preserve"> = V</w:t>
      </w:r>
      <w:r w:rsidRPr="00940017">
        <w:rPr>
          <w:b/>
          <w:bCs/>
          <w:vertAlign w:val="subscript"/>
        </w:rPr>
        <w:t>M</w:t>
      </w:r>
      <w:r w:rsidRPr="00940017">
        <w:rPr>
          <w:b/>
          <w:bCs/>
        </w:rPr>
        <w:t>/colonne + V</w:t>
      </w:r>
      <w:r w:rsidRPr="00940017">
        <w:rPr>
          <w:b/>
          <w:bCs/>
          <w:vertAlign w:val="subscript"/>
        </w:rPr>
        <w:t>M</w:t>
      </w:r>
      <w:r w:rsidRPr="00940017">
        <w:rPr>
          <w:b/>
          <w:bCs/>
        </w:rPr>
        <w:t>/injecteur + V</w:t>
      </w:r>
      <w:r w:rsidRPr="00940017">
        <w:rPr>
          <w:b/>
          <w:bCs/>
          <w:vertAlign w:val="subscript"/>
        </w:rPr>
        <w:t>M</w:t>
      </w:r>
      <w:r w:rsidRPr="00940017">
        <w:rPr>
          <w:b/>
          <w:bCs/>
        </w:rPr>
        <w:t>/détecteur</w:t>
      </w:r>
    </w:p>
    <w:p w14:paraId="27519986" w14:textId="77777777" w:rsidR="00F1035F" w:rsidRDefault="00F1035F" w:rsidP="00F1035F">
      <w:pPr>
        <w:spacing w:after="0" w:line="240" w:lineRule="auto"/>
        <w:jc w:val="both"/>
      </w:pPr>
    </w:p>
    <w:p w14:paraId="007B60AE" w14:textId="77777777" w:rsidR="00F1035F" w:rsidRDefault="00F1035F" w:rsidP="00F1035F">
      <w:pPr>
        <w:spacing w:after="0" w:line="240" w:lineRule="auto"/>
        <w:jc w:val="both"/>
      </w:pPr>
      <w:r>
        <w:t>Quelle est la différence entre l’échelle du temps et l’échelle du volume ?</w:t>
      </w:r>
    </w:p>
    <w:p w14:paraId="1838B321" w14:textId="77777777" w:rsidR="00F1035F" w:rsidRDefault="00F1035F" w:rsidP="00F1035F">
      <w:pPr>
        <w:spacing w:after="0" w:line="240" w:lineRule="auto"/>
        <w:jc w:val="both"/>
      </w:pPr>
    </w:p>
    <w:p w14:paraId="523CAA24" w14:textId="77777777" w:rsidR="00F1035F" w:rsidRDefault="003E567A" w:rsidP="00F1035F">
      <w:pPr>
        <w:spacing w:after="0" w:line="240" w:lineRule="auto"/>
        <w:jc w:val="both"/>
      </w:pPr>
      <w:r w:rsidRPr="00CA3979">
        <w:rPr>
          <w:b/>
          <w:bCs/>
        </w:rPr>
        <w:t>a)</w:t>
      </w:r>
      <w:r>
        <w:t xml:space="preserve"> Détermination du volume mort qui est le volume de la phase mobile en contact de la phase stationnaire dans la colonne autrement dit c’est le volume de la phase mobile nécessaire à une éventuelle élution ou désorption.</w:t>
      </w:r>
    </w:p>
    <w:p w14:paraId="7C581269" w14:textId="77777777" w:rsidR="003E567A" w:rsidRDefault="003E567A" w:rsidP="00F1035F">
      <w:pPr>
        <w:spacing w:after="0" w:line="240" w:lineRule="auto"/>
        <w:jc w:val="both"/>
      </w:pPr>
    </w:p>
    <w:p w14:paraId="59C73AE2" w14:textId="77777777" w:rsidR="003E567A" w:rsidRDefault="003E567A" w:rsidP="00F1035F">
      <w:pPr>
        <w:spacing w:after="0" w:line="240" w:lineRule="auto"/>
        <w:jc w:val="both"/>
        <w:rPr>
          <w:b/>
          <w:bCs/>
        </w:rPr>
      </w:pPr>
      <w:r>
        <w:t>Sachant le débit de la phase mobile : D= V</w:t>
      </w:r>
      <w:r w:rsidRPr="003E567A">
        <w:rPr>
          <w:vertAlign w:val="subscript"/>
        </w:rPr>
        <w:t>M</w:t>
      </w:r>
      <w:r>
        <w:t>/t</w:t>
      </w:r>
      <w:r w:rsidRPr="003E567A">
        <w:rPr>
          <w:vertAlign w:val="subscript"/>
        </w:rPr>
        <w:t>M</w:t>
      </w:r>
      <w:r>
        <w:t xml:space="preserve"> ainsi </w:t>
      </w:r>
      <w:r w:rsidRPr="003E567A">
        <w:rPr>
          <w:b/>
          <w:bCs/>
        </w:rPr>
        <w:t>V</w:t>
      </w:r>
      <w:r w:rsidRPr="003E567A">
        <w:rPr>
          <w:b/>
          <w:bCs/>
          <w:vertAlign w:val="subscript"/>
        </w:rPr>
        <w:t>M</w:t>
      </w:r>
      <w:r w:rsidRPr="003E567A">
        <w:rPr>
          <w:b/>
          <w:bCs/>
        </w:rPr>
        <w:t xml:space="preserve"> </w:t>
      </w:r>
      <w:r>
        <w:t xml:space="preserve">= </w:t>
      </w:r>
      <w:proofErr w:type="gramStart"/>
      <w:r>
        <w:t>D.t</w:t>
      </w:r>
      <w:r w:rsidRPr="003E567A">
        <w:rPr>
          <w:vertAlign w:val="subscript"/>
        </w:rPr>
        <w:t>M</w:t>
      </w:r>
      <w:proofErr w:type="gramEnd"/>
      <w:r>
        <w:t xml:space="preserve"> = (2,8 mn) (2 ml/mn) </w:t>
      </w:r>
      <w:r w:rsidRPr="003E567A">
        <w:rPr>
          <w:b/>
          <w:bCs/>
        </w:rPr>
        <w:t>= 5,6 ml</w:t>
      </w:r>
      <w:r w:rsidR="00CA3979">
        <w:rPr>
          <w:b/>
          <w:bCs/>
        </w:rPr>
        <w:t xml:space="preserve"> </w:t>
      </w:r>
    </w:p>
    <w:p w14:paraId="4B2AC9F1" w14:textId="77777777" w:rsidR="00CA3979" w:rsidRDefault="00CA3979" w:rsidP="00F1035F">
      <w:pPr>
        <w:spacing w:after="0" w:line="240" w:lineRule="auto"/>
        <w:jc w:val="both"/>
        <w:rPr>
          <w:b/>
          <w:bCs/>
        </w:rPr>
      </w:pPr>
    </w:p>
    <w:p w14:paraId="4391F439" w14:textId="77777777" w:rsidR="00CA3979" w:rsidRDefault="00CA3979" w:rsidP="00F1035F">
      <w:pPr>
        <w:spacing w:after="0" w:line="240" w:lineRule="auto"/>
        <w:jc w:val="both"/>
      </w:pPr>
      <w:r>
        <w:rPr>
          <w:b/>
          <w:bCs/>
        </w:rPr>
        <w:t xml:space="preserve">b) </w:t>
      </w:r>
      <w:r w:rsidRPr="002813F1">
        <w:t>l</w:t>
      </w:r>
      <w:r w:rsidR="002813F1">
        <w:t>e volume cylindrique de la colonne vaut V</w:t>
      </w:r>
      <w:r w:rsidR="002813F1" w:rsidRPr="00EA127D">
        <w:rPr>
          <w:vertAlign w:val="subscript"/>
        </w:rPr>
        <w:t>C</w:t>
      </w:r>
      <w:r w:rsidR="002813F1">
        <w:t xml:space="preserve"> = </w:t>
      </w:r>
      <w:r w:rsidR="002813F1">
        <w:rPr>
          <w:rFonts w:cstheme="minorHAnsi"/>
        </w:rPr>
        <w:t>∏</w:t>
      </w:r>
      <w:r w:rsidR="002813F1">
        <w:t>r</w:t>
      </w:r>
      <w:r w:rsidR="002813F1" w:rsidRPr="002813F1">
        <w:rPr>
          <w:vertAlign w:val="superscript"/>
        </w:rPr>
        <w:t>2</w:t>
      </w:r>
      <w:r w:rsidR="002813F1">
        <w:t xml:space="preserve">L = </w:t>
      </w:r>
      <w:r w:rsidR="002813F1">
        <w:rPr>
          <w:rFonts w:cstheme="minorHAnsi"/>
        </w:rPr>
        <w:t>∏</w:t>
      </w:r>
      <w:r w:rsidR="002813F1">
        <w:t>(d/2)</w:t>
      </w:r>
      <w:proofErr w:type="gramStart"/>
      <w:r w:rsidR="002813F1" w:rsidRPr="002813F1">
        <w:rPr>
          <w:vertAlign w:val="superscript"/>
        </w:rPr>
        <w:t>2</w:t>
      </w:r>
      <w:r w:rsidR="002813F1">
        <w:t>.L</w:t>
      </w:r>
      <w:proofErr w:type="gramEnd"/>
      <w:r w:rsidR="002813F1">
        <w:t xml:space="preserve"> =  (</w:t>
      </w:r>
      <w:r w:rsidR="002813F1">
        <w:rPr>
          <w:rFonts w:cstheme="minorHAnsi"/>
        </w:rPr>
        <w:t>∏</w:t>
      </w:r>
      <w:r w:rsidR="002813F1">
        <w:t>d</w:t>
      </w:r>
      <w:r w:rsidR="002813F1" w:rsidRPr="002813F1">
        <w:rPr>
          <w:vertAlign w:val="superscript"/>
        </w:rPr>
        <w:t>2</w:t>
      </w:r>
      <w:r w:rsidR="002813F1">
        <w:t>.L)/4</w:t>
      </w:r>
    </w:p>
    <w:p w14:paraId="51530819" w14:textId="77777777" w:rsidR="00EA127D" w:rsidRDefault="00EA127D" w:rsidP="00F1035F">
      <w:pPr>
        <w:spacing w:after="0" w:line="240" w:lineRule="auto"/>
        <w:jc w:val="both"/>
      </w:pPr>
      <w:r>
        <w:t>V</w:t>
      </w:r>
      <w:r w:rsidRPr="00EA127D">
        <w:rPr>
          <w:vertAlign w:val="subscript"/>
        </w:rPr>
        <w:t>C</w:t>
      </w:r>
      <w:r>
        <w:t xml:space="preserve"> = (3,14</w:t>
      </w:r>
      <w:proofErr w:type="gramStart"/>
      <w:r>
        <w:t>).(</w:t>
      </w:r>
      <w:proofErr w:type="gramEnd"/>
      <w:r>
        <w:t>50 cm).(0,6 cm)</w:t>
      </w:r>
      <w:r w:rsidRPr="00EA127D">
        <w:rPr>
          <w:vertAlign w:val="superscript"/>
        </w:rPr>
        <w:t>2</w:t>
      </w:r>
      <w:r>
        <w:t>/4 = 14,</w:t>
      </w:r>
      <w:r w:rsidR="00613445">
        <w:t>1</w:t>
      </w:r>
      <w:r>
        <w:t>3 cm</w:t>
      </w:r>
      <w:r w:rsidRPr="00EA127D">
        <w:rPr>
          <w:vertAlign w:val="superscript"/>
        </w:rPr>
        <w:t>3</w:t>
      </w:r>
      <w:r>
        <w:rPr>
          <w:vertAlign w:val="superscript"/>
        </w:rPr>
        <w:t> </w:t>
      </w:r>
    </w:p>
    <w:p w14:paraId="796A754E" w14:textId="77777777" w:rsidR="00EA127D" w:rsidRDefault="00EA127D" w:rsidP="00F1035F">
      <w:pPr>
        <w:spacing w:after="0" w:line="240" w:lineRule="auto"/>
        <w:jc w:val="both"/>
      </w:pPr>
      <w:r w:rsidRPr="00EA127D">
        <w:rPr>
          <w:b/>
          <w:bCs/>
        </w:rPr>
        <w:lastRenderedPageBreak/>
        <w:t>V</w:t>
      </w:r>
      <w:r w:rsidRPr="00EA127D">
        <w:rPr>
          <w:b/>
          <w:bCs/>
          <w:vertAlign w:val="subscript"/>
        </w:rPr>
        <w:t>C</w:t>
      </w:r>
      <w:r w:rsidRPr="00EA127D">
        <w:rPr>
          <w:b/>
          <w:bCs/>
        </w:rPr>
        <w:t xml:space="preserve"> = 14,</w:t>
      </w:r>
      <w:r w:rsidR="00613445">
        <w:rPr>
          <w:b/>
          <w:bCs/>
        </w:rPr>
        <w:t>1</w:t>
      </w:r>
      <w:r w:rsidRPr="00EA127D">
        <w:rPr>
          <w:b/>
          <w:bCs/>
        </w:rPr>
        <w:t>3 cm</w:t>
      </w:r>
      <w:r w:rsidRPr="00EA127D">
        <w:rPr>
          <w:b/>
          <w:bCs/>
          <w:vertAlign w:val="superscript"/>
        </w:rPr>
        <w:t>3</w:t>
      </w:r>
    </w:p>
    <w:p w14:paraId="04232375" w14:textId="77777777" w:rsidR="00EA127D" w:rsidRDefault="00EA127D" w:rsidP="00F1035F">
      <w:pPr>
        <w:spacing w:after="0" w:line="240" w:lineRule="auto"/>
        <w:jc w:val="both"/>
      </w:pPr>
      <w:r>
        <w:t>D’autre par le cylindre plein de la phase mobile (</w:t>
      </w:r>
      <w:r>
        <w:rPr>
          <w:rFonts w:cstheme="minorHAnsi"/>
        </w:rPr>
        <w:t>φ</w:t>
      </w:r>
      <w:r w:rsidRPr="00EA127D">
        <w:rPr>
          <w:vertAlign w:val="subscript"/>
        </w:rPr>
        <w:t>m</w:t>
      </w:r>
      <w:r>
        <w:t>) et de la phase stationnaire (</w:t>
      </w:r>
      <w:r>
        <w:rPr>
          <w:rFonts w:cstheme="minorHAnsi"/>
        </w:rPr>
        <w:t>φ</w:t>
      </w:r>
      <w:r w:rsidRPr="00EA127D">
        <w:rPr>
          <w:vertAlign w:val="subscript"/>
        </w:rPr>
        <w:t>s</w:t>
      </w:r>
      <w:r>
        <w:t>)</w:t>
      </w:r>
      <w:r w:rsidR="00613445">
        <w:t>. Ceci se traduit en terme de volume par la relation mathématique :</w:t>
      </w:r>
    </w:p>
    <w:p w14:paraId="5313E531" w14:textId="77777777" w:rsidR="00613445" w:rsidRDefault="00613445" w:rsidP="00F1035F">
      <w:pPr>
        <w:spacing w:after="0" w:line="240" w:lineRule="auto"/>
        <w:jc w:val="both"/>
      </w:pPr>
    </w:p>
    <w:p w14:paraId="3D4C70A7" w14:textId="77777777" w:rsidR="00613445" w:rsidRDefault="00613445" w:rsidP="00F1035F">
      <w:pPr>
        <w:spacing w:after="0" w:line="240" w:lineRule="auto"/>
        <w:jc w:val="both"/>
      </w:pPr>
      <w:r>
        <w:t>V</w:t>
      </w:r>
      <w:r w:rsidRPr="00613445">
        <w:rPr>
          <w:vertAlign w:val="subscript"/>
        </w:rPr>
        <w:t>C</w:t>
      </w:r>
      <w:r>
        <w:t xml:space="preserve"> = V</w:t>
      </w:r>
      <w:r w:rsidRPr="00613445">
        <w:rPr>
          <w:rFonts w:cstheme="minorHAnsi"/>
          <w:vertAlign w:val="subscript"/>
        </w:rPr>
        <w:t>φ</w:t>
      </w:r>
      <w:r w:rsidRPr="00613445">
        <w:rPr>
          <w:vertAlign w:val="subscript"/>
        </w:rPr>
        <w:t>m</w:t>
      </w:r>
      <w:r>
        <w:t xml:space="preserve"> + V</w:t>
      </w:r>
      <w:r w:rsidRPr="00613445">
        <w:rPr>
          <w:rFonts w:cstheme="minorHAnsi"/>
          <w:vertAlign w:val="subscript"/>
        </w:rPr>
        <w:t>φ</w:t>
      </w:r>
      <w:r w:rsidRPr="00613445">
        <w:rPr>
          <w:vertAlign w:val="subscript"/>
        </w:rPr>
        <w:t>s</w:t>
      </w:r>
      <w:r>
        <w:t> ; d’où V</w:t>
      </w:r>
      <w:r>
        <w:rPr>
          <w:rFonts w:cstheme="minorHAnsi"/>
        </w:rPr>
        <w:t>φ</w:t>
      </w:r>
      <w:r>
        <w:t>s = Vc – V</w:t>
      </w:r>
      <w:r w:rsidRPr="00613445">
        <w:rPr>
          <w:rFonts w:cstheme="minorHAnsi"/>
          <w:vertAlign w:val="subscript"/>
        </w:rPr>
        <w:t>φ</w:t>
      </w:r>
      <w:proofErr w:type="gramStart"/>
      <w:r w:rsidRPr="00613445">
        <w:rPr>
          <w:vertAlign w:val="subscript"/>
        </w:rPr>
        <w:t xml:space="preserve">m </w:t>
      </w:r>
      <w:r>
        <w:t xml:space="preserve"> .</w:t>
      </w:r>
      <w:proofErr w:type="gramEnd"/>
      <w:r>
        <w:t xml:space="preserve"> On sait que V</w:t>
      </w:r>
      <w:r w:rsidRPr="00613445">
        <w:rPr>
          <w:rFonts w:cstheme="minorHAnsi"/>
          <w:vertAlign w:val="subscript"/>
        </w:rPr>
        <w:t>φ</w:t>
      </w:r>
      <w:r w:rsidRPr="00613445">
        <w:rPr>
          <w:vertAlign w:val="subscript"/>
        </w:rPr>
        <w:t>m</w:t>
      </w:r>
      <w:r>
        <w:t xml:space="preserve"> = V</w:t>
      </w:r>
      <w:r w:rsidRPr="00613445">
        <w:rPr>
          <w:vertAlign w:val="subscript"/>
        </w:rPr>
        <w:t>M</w:t>
      </w:r>
      <w:r>
        <w:t xml:space="preserve"> = 5,6 ml et si on considère que la densité égale à 1 alors 1 cm</w:t>
      </w:r>
      <w:r w:rsidRPr="00613445">
        <w:rPr>
          <w:vertAlign w:val="superscript"/>
        </w:rPr>
        <w:t>3</w:t>
      </w:r>
      <w:r>
        <w:t xml:space="preserve"> = 1 ml et de ce fait</w:t>
      </w:r>
    </w:p>
    <w:p w14:paraId="388A8711" w14:textId="77777777" w:rsidR="00613445" w:rsidRDefault="00613445" w:rsidP="00F1035F">
      <w:pPr>
        <w:spacing w:after="0" w:line="240" w:lineRule="auto"/>
        <w:jc w:val="both"/>
      </w:pPr>
    </w:p>
    <w:p w14:paraId="356C6D32" w14:textId="77777777" w:rsidR="00613445" w:rsidRDefault="00613445" w:rsidP="00F1035F">
      <w:pPr>
        <w:spacing w:after="0" w:line="240" w:lineRule="auto"/>
        <w:jc w:val="both"/>
        <w:rPr>
          <w:b/>
          <w:bCs/>
        </w:rPr>
      </w:pPr>
      <w:r w:rsidRPr="00613445">
        <w:rPr>
          <w:b/>
          <w:bCs/>
        </w:rPr>
        <w:t>V</w:t>
      </w:r>
      <w:r w:rsidRPr="00613445">
        <w:rPr>
          <w:rFonts w:cstheme="minorHAnsi"/>
          <w:b/>
          <w:bCs/>
          <w:vertAlign w:val="subscript"/>
        </w:rPr>
        <w:t>φ</w:t>
      </w:r>
      <w:r w:rsidRPr="00613445">
        <w:rPr>
          <w:b/>
          <w:bCs/>
          <w:vertAlign w:val="subscript"/>
        </w:rPr>
        <w:t>s</w:t>
      </w:r>
      <w:r w:rsidRPr="00613445">
        <w:rPr>
          <w:b/>
          <w:bCs/>
        </w:rPr>
        <w:t xml:space="preserve"> = (14,13 – 5,</w:t>
      </w:r>
      <w:proofErr w:type="gramStart"/>
      <w:r w:rsidRPr="00613445">
        <w:rPr>
          <w:b/>
          <w:bCs/>
        </w:rPr>
        <w:t>6 )</w:t>
      </w:r>
      <w:proofErr w:type="gramEnd"/>
      <w:r w:rsidRPr="00613445">
        <w:rPr>
          <w:b/>
          <w:bCs/>
        </w:rPr>
        <w:t xml:space="preserve"> ml = 8,53 ml</w:t>
      </w:r>
    </w:p>
    <w:p w14:paraId="1BA5DEB9" w14:textId="77777777" w:rsidR="00613445" w:rsidRDefault="00613445" w:rsidP="00F1035F">
      <w:pPr>
        <w:spacing w:after="0" w:line="240" w:lineRule="auto"/>
        <w:jc w:val="both"/>
        <w:rPr>
          <w:b/>
          <w:bCs/>
        </w:rPr>
      </w:pPr>
    </w:p>
    <w:p w14:paraId="455E2497" w14:textId="77777777" w:rsidR="00613445" w:rsidRDefault="00613445" w:rsidP="00F1035F">
      <w:pPr>
        <w:spacing w:after="0" w:line="240" w:lineRule="auto"/>
        <w:jc w:val="both"/>
      </w:pPr>
      <w:r w:rsidRPr="00613445">
        <w:rPr>
          <w:b/>
          <w:bCs/>
        </w:rPr>
        <w:t>c)</w:t>
      </w:r>
      <w:r w:rsidR="005C7060">
        <w:rPr>
          <w:b/>
          <w:bCs/>
        </w:rPr>
        <w:t xml:space="preserve"> </w:t>
      </w:r>
      <w:r w:rsidR="005C7060" w:rsidRPr="005C7060">
        <w:t>et</w:t>
      </w:r>
      <w:r w:rsidR="005C7060">
        <w:rPr>
          <w:b/>
          <w:bCs/>
        </w:rPr>
        <w:t xml:space="preserve"> d</w:t>
      </w:r>
      <w:proofErr w:type="gramStart"/>
      <w:r w:rsidR="005C7060">
        <w:rPr>
          <w:b/>
          <w:bCs/>
        </w:rPr>
        <w:t xml:space="preserve">) </w:t>
      </w:r>
      <w:r>
        <w:rPr>
          <w:b/>
          <w:bCs/>
        </w:rPr>
        <w:t xml:space="preserve"> </w:t>
      </w:r>
      <w:r w:rsidRPr="00613445">
        <w:t>Le</w:t>
      </w:r>
      <w:proofErr w:type="gramEnd"/>
      <w:r w:rsidRPr="00613445">
        <w:t xml:space="preserve"> facteur ou la capacité de rétention</w:t>
      </w:r>
      <w:r>
        <w:t> : K</w:t>
      </w:r>
      <w:r w:rsidRPr="00613445">
        <w:rPr>
          <w:vertAlign w:val="subscript"/>
        </w:rPr>
        <w:t>R</w:t>
      </w:r>
      <w:r>
        <w:rPr>
          <w:vertAlign w:val="subscript"/>
        </w:rPr>
        <w:t xml:space="preserve"> </w:t>
      </w:r>
    </w:p>
    <w:p w14:paraId="47AE9656" w14:textId="77777777" w:rsidR="00613445" w:rsidRDefault="00613445" w:rsidP="00F1035F">
      <w:pPr>
        <w:spacing w:after="0" w:line="240" w:lineRule="auto"/>
        <w:jc w:val="both"/>
      </w:pPr>
      <w:r>
        <w:t>Rappeler pourquoi on introduit ce facteur et qu’est-ce qu’il présente et quels sont ses limites et ses indépendances</w:t>
      </w:r>
    </w:p>
    <w:p w14:paraId="0FCA4726" w14:textId="77777777" w:rsidR="00846FF0" w:rsidRDefault="00846FF0" w:rsidP="00F1035F">
      <w:pPr>
        <w:spacing w:after="0" w:line="240" w:lineRule="auto"/>
        <w:jc w:val="both"/>
      </w:pPr>
    </w:p>
    <w:p w14:paraId="5E18317A" w14:textId="77777777" w:rsidR="00846FF0" w:rsidRDefault="00846FF0" w:rsidP="00F1035F">
      <w:pPr>
        <w:spacing w:after="0" w:line="240" w:lineRule="auto"/>
        <w:jc w:val="both"/>
        <w:rPr>
          <w:b/>
          <w:bCs/>
        </w:rPr>
      </w:pPr>
      <w:r>
        <w:t xml:space="preserve">Par définition </w:t>
      </w:r>
      <w:r w:rsidRPr="00846FF0">
        <w:rPr>
          <w:b/>
          <w:bCs/>
        </w:rPr>
        <w:t>K</w:t>
      </w:r>
      <w:r w:rsidRPr="00846FF0">
        <w:rPr>
          <w:b/>
          <w:bCs/>
          <w:vertAlign w:val="subscript"/>
        </w:rPr>
        <w:t>R</w:t>
      </w:r>
      <w:r w:rsidRPr="00846FF0">
        <w:rPr>
          <w:b/>
          <w:bCs/>
        </w:rPr>
        <w:t xml:space="preserve"> </w:t>
      </w:r>
      <w:r>
        <w:t>= (t’</w:t>
      </w:r>
      <w:r w:rsidRPr="00846FF0">
        <w:rPr>
          <w:vertAlign w:val="subscript"/>
        </w:rPr>
        <w:t>R</w:t>
      </w:r>
      <w:r>
        <w:t>)</w:t>
      </w:r>
      <w:r w:rsidRPr="00846FF0">
        <w:rPr>
          <w:vertAlign w:val="subscript"/>
        </w:rPr>
        <w:t>2</w:t>
      </w:r>
      <w:r>
        <w:t xml:space="preserve">/tM = 3,06/2,85 = </w:t>
      </w:r>
      <w:r w:rsidRPr="00846FF0">
        <w:rPr>
          <w:b/>
          <w:bCs/>
        </w:rPr>
        <w:t>1,07</w:t>
      </w:r>
    </w:p>
    <w:p w14:paraId="612F09C2" w14:textId="77777777" w:rsidR="00D71069" w:rsidRDefault="00D71069" w:rsidP="00F1035F">
      <w:pPr>
        <w:spacing w:after="0" w:line="240" w:lineRule="auto"/>
        <w:jc w:val="both"/>
        <w:rPr>
          <w:b/>
          <w:bCs/>
        </w:rPr>
      </w:pPr>
    </w:p>
    <w:p w14:paraId="64963BA7" w14:textId="77777777" w:rsidR="00846FF0" w:rsidRDefault="00846FF0" w:rsidP="00F1035F">
      <w:pPr>
        <w:spacing w:after="0" w:line="240" w:lineRule="auto"/>
        <w:jc w:val="both"/>
      </w:pPr>
      <w:r>
        <w:rPr>
          <w:b/>
          <w:bCs/>
        </w:rPr>
        <w:t>K</w:t>
      </w:r>
      <w:r w:rsidRPr="00846FF0">
        <w:rPr>
          <w:b/>
          <w:bCs/>
          <w:vertAlign w:val="subscript"/>
        </w:rPr>
        <w:t>R</w:t>
      </w:r>
      <w:r>
        <w:rPr>
          <w:b/>
          <w:bCs/>
        </w:rPr>
        <w:t xml:space="preserve"> </w:t>
      </w:r>
      <w:r w:rsidRPr="00846FF0">
        <w:t>doit être supérieur à zéro</w:t>
      </w:r>
      <w:r>
        <w:rPr>
          <w:b/>
          <w:bCs/>
        </w:rPr>
        <w:t xml:space="preserve"> </w:t>
      </w:r>
      <w:r w:rsidRPr="00846FF0">
        <w:t xml:space="preserve">sinon on va avoir </w:t>
      </w:r>
      <w:r w:rsidR="00D71069">
        <w:t>(</w:t>
      </w:r>
      <w:proofErr w:type="spellStart"/>
      <w:r w:rsidRPr="00846FF0">
        <w:t>t</w:t>
      </w:r>
      <w:r w:rsidRPr="00D71069">
        <w:rPr>
          <w:vertAlign w:val="subscript"/>
        </w:rPr>
        <w:t>R</w:t>
      </w:r>
      <w:proofErr w:type="spellEnd"/>
      <w:r w:rsidRPr="00846FF0">
        <w:t>)</w:t>
      </w:r>
      <w:r w:rsidRPr="00D71069">
        <w:rPr>
          <w:vertAlign w:val="subscript"/>
        </w:rPr>
        <w:t>2</w:t>
      </w:r>
      <w:r w:rsidRPr="00846FF0">
        <w:t xml:space="preserve"> = </w:t>
      </w:r>
      <w:proofErr w:type="spellStart"/>
      <w:r w:rsidRPr="00846FF0">
        <w:t>t</w:t>
      </w:r>
      <w:r w:rsidRPr="00D71069">
        <w:rPr>
          <w:vertAlign w:val="subscript"/>
        </w:rPr>
        <w:t>M</w:t>
      </w:r>
      <w:proofErr w:type="spellEnd"/>
      <w:r w:rsidRPr="00846FF0">
        <w:t xml:space="preserve"> donc une superposition des deux pics ceux de la phase mobile et celui du soluté et </w:t>
      </w:r>
      <w:r w:rsidR="00D71069" w:rsidRPr="00846FF0">
        <w:t>on n’aura pas</w:t>
      </w:r>
      <w:r w:rsidRPr="00846FF0">
        <w:t xml:space="preserve"> de séparation</w:t>
      </w:r>
      <w:r w:rsidR="00D71069">
        <w:t xml:space="preserve"> entre soluté et solvant/gaz vecteur. Par ailleurs KR ne peut croitre infiniment car (</w:t>
      </w:r>
      <w:proofErr w:type="spellStart"/>
      <w:r w:rsidR="00D71069">
        <w:t>t</w:t>
      </w:r>
      <w:r w:rsidR="00D71069" w:rsidRPr="00163BD4">
        <w:rPr>
          <w:vertAlign w:val="subscript"/>
        </w:rPr>
        <w:t>R</w:t>
      </w:r>
      <w:proofErr w:type="spellEnd"/>
      <w:r w:rsidR="00D71069">
        <w:t>)</w:t>
      </w:r>
      <w:r w:rsidR="00D71069" w:rsidRPr="00163BD4">
        <w:rPr>
          <w:vertAlign w:val="subscript"/>
        </w:rPr>
        <w:t>2</w:t>
      </w:r>
      <w:r w:rsidR="00D71069">
        <w:t xml:space="preserve"> tend également vers l’infinie or nous vaudrions un temps de rétention le plus court possible (voir les valeurs optimales de K</w:t>
      </w:r>
      <w:r w:rsidR="00D71069" w:rsidRPr="00163BD4">
        <w:rPr>
          <w:vertAlign w:val="subscript"/>
        </w:rPr>
        <w:t>R</w:t>
      </w:r>
      <w:r w:rsidR="00D71069">
        <w:t xml:space="preserve"> citées dans le cours).</w:t>
      </w:r>
      <w:r w:rsidRPr="00846FF0">
        <w:t xml:space="preserve"> </w:t>
      </w:r>
    </w:p>
    <w:p w14:paraId="727B703F" w14:textId="77777777" w:rsidR="0007135B" w:rsidRDefault="0007135B" w:rsidP="00F1035F">
      <w:pPr>
        <w:spacing w:after="0" w:line="240" w:lineRule="auto"/>
        <w:jc w:val="both"/>
      </w:pPr>
    </w:p>
    <w:p w14:paraId="048E2763" w14:textId="77777777" w:rsidR="0007135B" w:rsidRPr="00826C67" w:rsidRDefault="0007135B" w:rsidP="0007135B">
      <w:pPr>
        <w:spacing w:after="0" w:line="240" w:lineRule="auto"/>
        <w:jc w:val="both"/>
        <w:rPr>
          <w:b/>
          <w:bCs/>
          <w:u w:val="single"/>
        </w:rPr>
      </w:pPr>
      <w:r w:rsidRPr="00826C67">
        <w:rPr>
          <w:b/>
          <w:bCs/>
          <w:u w:val="single"/>
        </w:rPr>
        <w:t>Exercice</w:t>
      </w:r>
      <w:r>
        <w:rPr>
          <w:b/>
          <w:bCs/>
          <w:sz w:val="36"/>
          <w:szCs w:val="36"/>
          <w:u w:val="single"/>
        </w:rPr>
        <w:t>2</w:t>
      </w:r>
    </w:p>
    <w:p w14:paraId="5C89B63D" w14:textId="77777777" w:rsidR="004E73D0" w:rsidRDefault="004E73D0" w:rsidP="004E73D0">
      <w:pPr>
        <w:spacing w:after="0" w:line="240" w:lineRule="auto"/>
        <w:ind w:firstLine="708"/>
        <w:jc w:val="both"/>
      </w:pPr>
    </w:p>
    <w:p w14:paraId="2A21219F" w14:textId="77777777" w:rsidR="0007135B" w:rsidRDefault="0007135B" w:rsidP="004E73D0">
      <w:pPr>
        <w:spacing w:after="0" w:line="240" w:lineRule="auto"/>
        <w:ind w:firstLine="708"/>
        <w:jc w:val="both"/>
      </w:pPr>
      <w:r>
        <w:t xml:space="preserve">Tout d’abord il faut relever qu’il s’agit d’une CPG et voir sur la toile les caractéristiques d’une colonne </w:t>
      </w:r>
      <w:r w:rsidR="002331B5">
        <w:t>capillaire</w:t>
      </w:r>
      <w:r>
        <w:t xml:space="preserve"> et </w:t>
      </w:r>
      <w:r w:rsidR="002331B5">
        <w:t>ses différences</w:t>
      </w:r>
      <w:r>
        <w:t xml:space="preserve"> avec une colonne conventionnelle de 3 mètres de longueur et dans </w:t>
      </w:r>
      <w:r w:rsidR="002331B5">
        <w:t>quelle condition</w:t>
      </w:r>
      <w:r>
        <w:t xml:space="preserve"> on </w:t>
      </w:r>
      <w:r w:rsidR="002331B5">
        <w:t>recourt</w:t>
      </w:r>
      <w:r>
        <w:t xml:space="preserve"> à l’utilisation de ce genre de colonne et pourquoi ?</w:t>
      </w:r>
    </w:p>
    <w:p w14:paraId="541393F9" w14:textId="77777777" w:rsidR="004E73D0" w:rsidRDefault="004E73D0" w:rsidP="0007135B">
      <w:pPr>
        <w:spacing w:after="0" w:line="240" w:lineRule="auto"/>
        <w:jc w:val="both"/>
      </w:pPr>
    </w:p>
    <w:p w14:paraId="0E208EAD" w14:textId="77777777" w:rsidR="0007135B" w:rsidRDefault="004E73D0" w:rsidP="006C3184">
      <w:pPr>
        <w:spacing w:after="0" w:line="240" w:lineRule="auto"/>
        <w:ind w:firstLine="708"/>
        <w:jc w:val="both"/>
      </w:pPr>
      <w:r>
        <w:t>Ici on</w:t>
      </w:r>
      <w:r w:rsidR="0007135B">
        <w:t xml:space="preserve"> met en application </w:t>
      </w:r>
      <w:r>
        <w:t xml:space="preserve">l’équilibre thermodynamique </w:t>
      </w:r>
      <w:r w:rsidR="00BE775F">
        <w:t>dissolution/élution</w:t>
      </w:r>
      <w:r>
        <w:t xml:space="preserve"> entre</w:t>
      </w:r>
      <w:r w:rsidR="006C3184">
        <w:t xml:space="preserve"> le soluté présent en phase</w:t>
      </w:r>
      <w:r w:rsidR="00BE775F">
        <w:t xml:space="preserve"> gazeuse et</w:t>
      </w:r>
      <w:r w:rsidR="006C3184">
        <w:t xml:space="preserve"> ce même soluté dissout dans</w:t>
      </w:r>
      <w:r w:rsidR="00BE775F">
        <w:t xml:space="preserve"> le polymère </w:t>
      </w:r>
      <w:r w:rsidR="006C3184">
        <w:t>plysiloxane. La</w:t>
      </w:r>
      <w:r>
        <w:t xml:space="preserve"> const</w:t>
      </w:r>
      <w:r w:rsidR="006C3184">
        <w:t>ante d’équilibre de partage</w:t>
      </w:r>
    </w:p>
    <w:p w14:paraId="120E46D0" w14:textId="77777777" w:rsidR="004E73D0" w:rsidRDefault="004E73D0" w:rsidP="004E73D0">
      <w:pPr>
        <w:spacing w:after="0" w:line="240" w:lineRule="auto"/>
        <w:ind w:firstLine="708"/>
        <w:jc w:val="both"/>
      </w:pPr>
    </w:p>
    <w:p w14:paraId="48BF435F" w14:textId="77777777" w:rsidR="004E73D0" w:rsidRDefault="004E73D0" w:rsidP="004E73D0">
      <w:pPr>
        <w:spacing w:after="0" w:line="240" w:lineRule="auto"/>
        <w:ind w:firstLine="708"/>
        <w:jc w:val="both"/>
        <w:rPr>
          <w:rFonts w:cstheme="minorHAnsi"/>
        </w:rPr>
      </w:pPr>
      <w:r w:rsidRPr="004E73D0">
        <w:rPr>
          <w:rFonts w:cstheme="minorHAnsi"/>
        </w:rPr>
        <w:t>∆</w:t>
      </w:r>
      <w:r w:rsidRPr="004E73D0">
        <w:t xml:space="preserve">G° = </w:t>
      </w:r>
      <w:r w:rsidRPr="004E73D0">
        <w:rPr>
          <w:rFonts w:cstheme="minorHAnsi"/>
        </w:rPr>
        <w:t>∆H° - T∆S° = -RT</w:t>
      </w:r>
      <w:r>
        <w:rPr>
          <w:rFonts w:cstheme="minorHAnsi"/>
        </w:rPr>
        <w:t xml:space="preserve">. </w:t>
      </w:r>
      <w:r w:rsidRPr="004E73D0">
        <w:rPr>
          <w:rFonts w:cstheme="minorHAnsi"/>
        </w:rPr>
        <w:t xml:space="preserve">Log(K) et ici </w:t>
      </w:r>
      <w:r>
        <w:rPr>
          <w:rFonts w:cstheme="minorHAnsi"/>
        </w:rPr>
        <w:t xml:space="preserve">K est assimilée à un rapport </w:t>
      </w:r>
    </w:p>
    <w:p w14:paraId="6C887AFC" w14:textId="77777777" w:rsidR="004E73D0" w:rsidRDefault="004E73D0" w:rsidP="004E73D0">
      <w:pPr>
        <w:spacing w:after="0" w:line="240" w:lineRule="auto"/>
        <w:ind w:firstLine="708"/>
        <w:jc w:val="both"/>
        <w:rPr>
          <w:rFonts w:cstheme="minorHAnsi"/>
        </w:rPr>
      </w:pPr>
    </w:p>
    <w:p w14:paraId="4AE30FD4" w14:textId="77777777" w:rsidR="00D624F3" w:rsidRDefault="00D624F3" w:rsidP="00D624F3">
      <w:pPr>
        <w:spacing w:after="0" w:line="240" w:lineRule="auto"/>
        <w:ind w:firstLine="708"/>
        <w:jc w:val="both"/>
        <w:rPr>
          <w:rFonts w:cstheme="minorHAnsi"/>
        </w:rPr>
      </w:pPr>
      <w:r>
        <w:rPr>
          <w:rFonts w:cstheme="minorHAnsi"/>
        </w:rPr>
        <w:t>K = [composé]φs / [composé]φm</w:t>
      </w:r>
    </w:p>
    <w:p w14:paraId="03E322A4" w14:textId="77777777" w:rsidR="00D624F3" w:rsidRDefault="00D624F3" w:rsidP="004E73D0">
      <w:pPr>
        <w:spacing w:after="0" w:line="240" w:lineRule="auto"/>
        <w:ind w:firstLine="708"/>
        <w:jc w:val="both"/>
      </w:pPr>
      <w:r>
        <w:t xml:space="preserve"> </w:t>
      </w:r>
    </w:p>
    <w:p w14:paraId="3BB4B343" w14:textId="77777777" w:rsidR="00D624F3" w:rsidRDefault="00D624F3" w:rsidP="00D624F3">
      <w:pPr>
        <w:spacing w:after="0" w:line="240" w:lineRule="auto"/>
        <w:ind w:firstLine="708"/>
        <w:jc w:val="both"/>
      </w:pPr>
      <w:r>
        <w:t xml:space="preserve">D’après cette équation on déduit que plus </w:t>
      </w:r>
      <w:r>
        <w:rPr>
          <w:rFonts w:cstheme="minorHAnsi"/>
        </w:rPr>
        <w:t>∆</w:t>
      </w:r>
      <w:r>
        <w:t xml:space="preserve">G° est plus grande en valeur absolu plus K est grande donc plus le composé est retenu et plus la désorption est longue à se réaliser donc plus </w:t>
      </w:r>
      <w:proofErr w:type="spellStart"/>
      <w:r>
        <w:t>t</w:t>
      </w:r>
      <w:r w:rsidRPr="00D624F3">
        <w:rPr>
          <w:vertAlign w:val="subscript"/>
        </w:rPr>
        <w:t>R</w:t>
      </w:r>
      <w:proofErr w:type="spellEnd"/>
      <w:r>
        <w:t xml:space="preserve"> est grande.</w:t>
      </w:r>
    </w:p>
    <w:p w14:paraId="1E4DE855" w14:textId="77777777" w:rsidR="00D92BE6" w:rsidRDefault="00D92BE6" w:rsidP="00E02ACA">
      <w:pPr>
        <w:spacing w:after="0" w:line="240" w:lineRule="auto"/>
        <w:ind w:firstLine="708"/>
        <w:jc w:val="both"/>
      </w:pPr>
      <w:r>
        <w:t xml:space="preserve">Donc </w:t>
      </w:r>
      <w:r>
        <w:rPr>
          <w:rFonts w:cstheme="minorHAnsi"/>
        </w:rPr>
        <w:t>I∆</w:t>
      </w:r>
      <w:r>
        <w:t xml:space="preserve">G° </w:t>
      </w:r>
      <w:r>
        <w:rPr>
          <w:rFonts w:cstheme="minorHAnsi"/>
        </w:rPr>
        <w:t>I</w:t>
      </w:r>
      <w:r w:rsidR="00FA52C6">
        <w:rPr>
          <w:rFonts w:cstheme="minorHAnsi"/>
        </w:rPr>
        <w:t xml:space="preserve"> </w:t>
      </w:r>
      <w:proofErr w:type="gramStart"/>
      <w:r w:rsidR="00FA52C6">
        <w:rPr>
          <w:rFonts w:cstheme="minorHAnsi"/>
        </w:rPr>
        <w:t xml:space="preserve">ou </w:t>
      </w:r>
      <w:r>
        <w:t xml:space="preserve"> (</w:t>
      </w:r>
      <w:proofErr w:type="gramEnd"/>
      <w:r>
        <w:t xml:space="preserve">K) grande implique :  composé plus retenu donc </w:t>
      </w:r>
      <w:proofErr w:type="spellStart"/>
      <w:r>
        <w:t>t</w:t>
      </w:r>
      <w:r w:rsidRPr="00940017">
        <w:rPr>
          <w:b/>
          <w:bCs/>
          <w:vertAlign w:val="subscript"/>
        </w:rPr>
        <w:t>R</w:t>
      </w:r>
      <w:proofErr w:type="spellEnd"/>
      <w:r w:rsidRPr="00940017">
        <w:rPr>
          <w:vertAlign w:val="subscript"/>
        </w:rPr>
        <w:t xml:space="preserve"> </w:t>
      </w:r>
      <w:r>
        <w:t xml:space="preserve">longue et l’inverse conduirait à une rétention courte et à un temps de rétention court également </w:t>
      </w:r>
    </w:p>
    <w:p w14:paraId="2DD6DA4C" w14:textId="77777777" w:rsidR="00D92BE6" w:rsidRDefault="00D92BE6" w:rsidP="00D92BE6">
      <w:pPr>
        <w:spacing w:after="0" w:line="240" w:lineRule="auto"/>
        <w:jc w:val="both"/>
      </w:pPr>
      <w:r>
        <w:t xml:space="preserve">------------------------------------------------------------------------------------------------------------------------------------- </w:t>
      </w:r>
    </w:p>
    <w:p w14:paraId="26817226" w14:textId="77777777" w:rsidR="00D92BE6" w:rsidRDefault="00D92BE6" w:rsidP="00D92BE6">
      <w:pPr>
        <w:spacing w:after="0" w:line="240" w:lineRule="auto"/>
        <w:jc w:val="both"/>
      </w:pPr>
      <w:r>
        <w:t>Composé</w:t>
      </w:r>
      <w:r>
        <w:tab/>
      </w:r>
      <w:r w:rsidR="00E02ACA">
        <w:t>Décane</w:t>
      </w:r>
      <w:r w:rsidR="00E02ACA">
        <w:tab/>
      </w:r>
      <w:r w:rsidR="00E02ACA">
        <w:tab/>
      </w:r>
      <w:proofErr w:type="spellStart"/>
      <w:r w:rsidR="00E02ACA">
        <w:t>Butyl</w:t>
      </w:r>
      <w:proofErr w:type="spellEnd"/>
      <w:r w:rsidR="00E02ACA">
        <w:t xml:space="preserve"> acétate</w:t>
      </w:r>
      <w:r w:rsidR="00E02ACA">
        <w:tab/>
        <w:t>1-heptanol</w:t>
      </w:r>
      <w:r w:rsidR="00E02ACA">
        <w:tab/>
        <w:t>1-Bromobutane</w:t>
      </w:r>
      <w:r w:rsidR="00E02ACA">
        <w:tab/>
      </w:r>
      <w:proofErr w:type="spellStart"/>
      <w:r w:rsidR="00E02ACA">
        <w:t>Hexyl</w:t>
      </w:r>
      <w:proofErr w:type="spellEnd"/>
      <w:r w:rsidR="00E02ACA">
        <w:t xml:space="preserve"> acétate</w:t>
      </w:r>
    </w:p>
    <w:p w14:paraId="4F04DBCB" w14:textId="77777777" w:rsidR="00E02ACA" w:rsidRDefault="00E02ACA" w:rsidP="00D92BE6">
      <w:pPr>
        <w:spacing w:after="0" w:line="240" w:lineRule="auto"/>
        <w:jc w:val="both"/>
      </w:pPr>
      <w:r>
        <w:t xml:space="preserve">-------------------------------------------------------------------------------------------------------------------------------------- </w:t>
      </w:r>
    </w:p>
    <w:p w14:paraId="0870D93C" w14:textId="77777777" w:rsidR="00E02ACA" w:rsidRDefault="00E02ACA" w:rsidP="00E02ACA">
      <w:pPr>
        <w:spacing w:after="0" w:line="240" w:lineRule="auto"/>
        <w:jc w:val="both"/>
      </w:pPr>
      <w:r>
        <w:rPr>
          <w:rFonts w:cstheme="minorHAnsi"/>
        </w:rPr>
        <w:t>∆</w:t>
      </w:r>
      <w:r>
        <w:t>G°(KJ/mole)</w:t>
      </w:r>
      <w:r>
        <w:tab/>
        <w:t>- 17,5</w:t>
      </w:r>
      <w:r>
        <w:tab/>
      </w:r>
      <w:r>
        <w:tab/>
        <w:t>-11,2</w:t>
      </w:r>
      <w:r>
        <w:tab/>
      </w:r>
      <w:r>
        <w:tab/>
        <w:t>-14,1</w:t>
      </w:r>
      <w:r>
        <w:tab/>
      </w:r>
      <w:r>
        <w:tab/>
        <w:t>-10,96</w:t>
      </w:r>
      <w:r>
        <w:tab/>
      </w:r>
      <w:r>
        <w:tab/>
      </w:r>
      <w:r>
        <w:tab/>
        <w:t>-16,06</w:t>
      </w:r>
    </w:p>
    <w:p w14:paraId="6C4A8825" w14:textId="77777777" w:rsidR="00E02ACA" w:rsidRDefault="00E02ACA" w:rsidP="00E02ACA">
      <w:pPr>
        <w:spacing w:after="0" w:line="240" w:lineRule="auto"/>
        <w:jc w:val="both"/>
      </w:pPr>
      <w:r>
        <w:t xml:space="preserve">-------------------------------------------------------------------------------------------------------------------------------------- </w:t>
      </w:r>
    </w:p>
    <w:p w14:paraId="0255D9DF" w14:textId="77777777" w:rsidR="00E02ACA" w:rsidRDefault="00E02ACA" w:rsidP="00E02ACA">
      <w:pPr>
        <w:spacing w:after="0" w:line="240" w:lineRule="auto"/>
        <w:jc w:val="both"/>
      </w:pPr>
      <w:r>
        <w:t>K</w:t>
      </w:r>
      <w:r>
        <w:tab/>
      </w:r>
      <w:r>
        <w:tab/>
        <w:t>211</w:t>
      </w:r>
      <w:r>
        <w:tab/>
      </w:r>
      <w:r>
        <w:tab/>
        <w:t>30,73</w:t>
      </w:r>
      <w:r>
        <w:tab/>
      </w:r>
      <w:r>
        <w:tab/>
        <w:t>74,60</w:t>
      </w:r>
      <w:r>
        <w:tab/>
      </w:r>
      <w:r>
        <w:tab/>
        <w:t>28,557</w:t>
      </w:r>
      <w:r>
        <w:tab/>
      </w:r>
      <w:r>
        <w:tab/>
      </w:r>
      <w:r>
        <w:tab/>
        <w:t>135,86</w:t>
      </w:r>
    </w:p>
    <w:p w14:paraId="3293FF2D" w14:textId="77777777" w:rsidR="00E02ACA" w:rsidRDefault="00E02ACA" w:rsidP="00E02ACA">
      <w:pPr>
        <w:spacing w:after="0" w:line="240" w:lineRule="auto"/>
        <w:jc w:val="both"/>
      </w:pPr>
      <w:r>
        <w:t xml:space="preserve">-------------------------------------------------------------------------------------------------------------------------------------- </w:t>
      </w:r>
    </w:p>
    <w:p w14:paraId="72B13FE8" w14:textId="77777777" w:rsidR="00E02ACA" w:rsidRDefault="00E02ACA" w:rsidP="00E02ACA">
      <w:pPr>
        <w:spacing w:after="0" w:line="240" w:lineRule="auto"/>
        <w:jc w:val="both"/>
      </w:pPr>
      <w:r>
        <w:t xml:space="preserve">Ordre </w:t>
      </w:r>
    </w:p>
    <w:p w14:paraId="14EDA0F8" w14:textId="77777777" w:rsidR="00E02ACA" w:rsidRDefault="00E02ACA" w:rsidP="00E02ACA">
      <w:pPr>
        <w:spacing w:after="0" w:line="240" w:lineRule="auto"/>
        <w:jc w:val="both"/>
      </w:pPr>
      <w:r>
        <w:t>D’élution</w:t>
      </w:r>
      <w:r>
        <w:tab/>
        <w:t>5</w:t>
      </w:r>
      <w:r>
        <w:tab/>
      </w:r>
      <w:r>
        <w:tab/>
        <w:t>2</w:t>
      </w:r>
      <w:r>
        <w:tab/>
      </w:r>
      <w:r>
        <w:tab/>
        <w:t>3</w:t>
      </w:r>
      <w:r>
        <w:tab/>
      </w:r>
      <w:r>
        <w:tab/>
        <w:t>1</w:t>
      </w:r>
      <w:r>
        <w:tab/>
      </w:r>
      <w:r>
        <w:tab/>
      </w:r>
      <w:r>
        <w:tab/>
        <w:t>4</w:t>
      </w:r>
    </w:p>
    <w:p w14:paraId="7B44FCF7" w14:textId="77777777" w:rsidR="00E02ACA" w:rsidRDefault="00E02ACA" w:rsidP="00E02ACA">
      <w:pPr>
        <w:spacing w:after="0" w:line="240" w:lineRule="auto"/>
        <w:jc w:val="both"/>
      </w:pPr>
      <w:r>
        <w:t>--------------------------------------------------------------------------------------------------------------------------------------</w:t>
      </w:r>
      <w:r w:rsidR="00F87F3A">
        <w:t xml:space="preserve"> </w:t>
      </w:r>
    </w:p>
    <w:p w14:paraId="20A99CBF" w14:textId="77777777" w:rsidR="00F87F3A" w:rsidRDefault="00F87F3A" w:rsidP="00E02ACA">
      <w:pPr>
        <w:spacing w:after="0" w:line="240" w:lineRule="auto"/>
        <w:jc w:val="both"/>
      </w:pPr>
    </w:p>
    <w:p w14:paraId="25EF1F88" w14:textId="77777777" w:rsidR="00F87F3A" w:rsidRDefault="00F87F3A" w:rsidP="00E02ACA">
      <w:pPr>
        <w:spacing w:after="0" w:line="240" w:lineRule="auto"/>
        <w:jc w:val="both"/>
      </w:pPr>
      <w:r>
        <w:lastRenderedPageBreak/>
        <w:t xml:space="preserve">Alors le plus intéressant serait à mes yeux d’expliquer comment la phase stationnaire produit cet ordre d’élution. Bien que la partie du cours qui traite ceci n’est pas encore faite ; je </w:t>
      </w:r>
      <w:proofErr w:type="spellStart"/>
      <w:r>
        <w:t>vai</w:t>
      </w:r>
      <w:proofErr w:type="spellEnd"/>
      <w:r>
        <w:t xml:space="preserve"> en parler ici </w:t>
      </w:r>
    </w:p>
    <w:p w14:paraId="61997D92" w14:textId="77777777" w:rsidR="00F87F3A" w:rsidRDefault="00F87F3A" w:rsidP="00E02ACA">
      <w:pPr>
        <w:spacing w:after="0" w:line="240" w:lineRule="auto"/>
        <w:jc w:val="both"/>
      </w:pPr>
    </w:p>
    <w:p w14:paraId="587329B9" w14:textId="77777777" w:rsidR="00F87F3A" w:rsidRDefault="00F87F3A" w:rsidP="00E02ACA">
      <w:pPr>
        <w:spacing w:after="0" w:line="240" w:lineRule="auto"/>
        <w:jc w:val="both"/>
      </w:pPr>
      <w:r>
        <w:t xml:space="preserve">La structure de </w:t>
      </w:r>
      <w:proofErr w:type="gramStart"/>
      <w:r>
        <w:t>la  phase</w:t>
      </w:r>
      <w:proofErr w:type="gramEnd"/>
      <w:r>
        <w:t xml:space="preserve"> stationnaire : </w:t>
      </w:r>
    </w:p>
    <w:p w14:paraId="55147652" w14:textId="77777777" w:rsidR="004027EE" w:rsidRDefault="004027EE" w:rsidP="00E02ACA">
      <w:pPr>
        <w:spacing w:after="0" w:line="240" w:lineRule="auto"/>
        <w:jc w:val="both"/>
      </w:pPr>
    </w:p>
    <w:p w14:paraId="0D0C1902" w14:textId="77777777" w:rsidR="004027EE" w:rsidRDefault="004027EE" w:rsidP="004027EE">
      <w:pPr>
        <w:spacing w:after="0" w:line="240" w:lineRule="auto"/>
        <w:jc w:val="both"/>
      </w:pPr>
      <w:r>
        <w:tab/>
      </w:r>
      <w:r>
        <w:tab/>
      </w:r>
      <w:r>
        <w:tab/>
      </w:r>
      <w:r>
        <w:tab/>
      </w:r>
      <w:r>
        <w:tab/>
      </w:r>
      <w:r w:rsidRPr="004027EE">
        <w:rPr>
          <w:noProof/>
          <w:lang w:eastAsia="fr-FR"/>
        </w:rPr>
        <w:drawing>
          <wp:inline distT="0" distB="0" distL="0" distR="0" wp14:anchorId="6B480D4F" wp14:editId="463380C4">
            <wp:extent cx="2628900"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900" cy="1733550"/>
                    </a:xfrm>
                    <a:prstGeom prst="rect">
                      <a:avLst/>
                    </a:prstGeom>
                  </pic:spPr>
                </pic:pic>
              </a:graphicData>
            </a:graphic>
          </wp:inline>
        </w:drawing>
      </w:r>
    </w:p>
    <w:p w14:paraId="242826D0" w14:textId="77777777" w:rsidR="004027EE" w:rsidRDefault="004027EE" w:rsidP="004027EE">
      <w:pPr>
        <w:spacing w:after="0" w:line="240" w:lineRule="auto"/>
        <w:jc w:val="both"/>
      </w:pPr>
    </w:p>
    <w:p w14:paraId="3365BF2C" w14:textId="77777777" w:rsidR="004027EE" w:rsidRDefault="004027EE" w:rsidP="004027EE">
      <w:pPr>
        <w:spacing w:after="0" w:line="240" w:lineRule="auto"/>
        <w:jc w:val="both"/>
      </w:pPr>
      <w:r>
        <w:t xml:space="preserve">Cette phase stationnaire </w:t>
      </w:r>
      <w:r w:rsidRPr="004027EE">
        <w:rPr>
          <w:b/>
          <w:bCs/>
        </w:rPr>
        <w:t>est apolaire</w:t>
      </w:r>
      <w:r>
        <w:t xml:space="preserve"> : </w:t>
      </w:r>
      <w:r>
        <w:rPr>
          <w:rFonts w:cstheme="minorHAnsi"/>
        </w:rPr>
        <w:t>μ</w:t>
      </w:r>
      <w:r>
        <w:t xml:space="preserve"> = 0 Debye (le moment dipolaire global)</w:t>
      </w:r>
    </w:p>
    <w:p w14:paraId="6163CB02" w14:textId="77777777" w:rsidR="005E14E7" w:rsidRDefault="005E14E7" w:rsidP="004027EE">
      <w:pPr>
        <w:spacing w:after="0" w:line="240" w:lineRule="auto"/>
        <w:jc w:val="both"/>
      </w:pPr>
      <w:r>
        <w:t>Maintenant les composées :</w:t>
      </w:r>
    </w:p>
    <w:p w14:paraId="4C6FE544" w14:textId="77777777" w:rsidR="005E14E7" w:rsidRDefault="005E14E7" w:rsidP="004027EE">
      <w:pPr>
        <w:spacing w:after="0" w:line="240" w:lineRule="auto"/>
        <w:jc w:val="both"/>
      </w:pPr>
    </w:p>
    <w:p w14:paraId="7BBB3DDD" w14:textId="77777777" w:rsidR="005E14E7" w:rsidRPr="005E14E7" w:rsidRDefault="005E14E7" w:rsidP="004027EE">
      <w:pPr>
        <w:spacing w:after="0" w:line="240" w:lineRule="auto"/>
        <w:jc w:val="both"/>
        <w:rPr>
          <w:b/>
          <w:bCs/>
        </w:rPr>
      </w:pPr>
      <w:r>
        <w:rPr>
          <w:b/>
          <w:bCs/>
        </w:rPr>
        <w:t>*</w:t>
      </w:r>
      <w:r w:rsidRPr="00B80D64">
        <w:rPr>
          <w:b/>
          <w:bCs/>
          <w:u w:val="single"/>
        </w:rPr>
        <w:t>Décane</w:t>
      </w:r>
      <w:r w:rsidRPr="005E14E7">
        <w:rPr>
          <w:b/>
          <w:bCs/>
        </w:rPr>
        <w:t xml:space="preserve"> : </w:t>
      </w:r>
      <w:r>
        <w:rPr>
          <w:b/>
          <w:bCs/>
        </w:rPr>
        <w:t>C</w:t>
      </w:r>
      <w:r w:rsidRPr="005E14E7">
        <w:rPr>
          <w:b/>
          <w:bCs/>
          <w:vertAlign w:val="subscript"/>
        </w:rPr>
        <w:t>10</w:t>
      </w:r>
      <w:r>
        <w:rPr>
          <w:b/>
          <w:bCs/>
        </w:rPr>
        <w:t>H</w:t>
      </w:r>
      <w:r w:rsidRPr="005E14E7">
        <w:rPr>
          <w:b/>
          <w:bCs/>
          <w:vertAlign w:val="subscript"/>
        </w:rPr>
        <w:t>22</w:t>
      </w:r>
      <w:r w:rsidRPr="005E14E7">
        <w:rPr>
          <w:b/>
          <w:bCs/>
        </w:rPr>
        <w:tab/>
      </w:r>
    </w:p>
    <w:p w14:paraId="59413128" w14:textId="77777777" w:rsidR="005E14E7" w:rsidRDefault="005E14E7" w:rsidP="004027EE">
      <w:pPr>
        <w:spacing w:after="0" w:line="240" w:lineRule="auto"/>
        <w:jc w:val="both"/>
      </w:pPr>
      <w:r>
        <w:tab/>
      </w:r>
      <w:r>
        <w:tab/>
      </w:r>
      <w:r w:rsidRPr="005E14E7">
        <w:rPr>
          <w:noProof/>
          <w:lang w:eastAsia="fr-FR"/>
        </w:rPr>
        <w:drawing>
          <wp:inline distT="0" distB="0" distL="0" distR="0" wp14:anchorId="40DFBCCA" wp14:editId="625A6633">
            <wp:extent cx="2143125" cy="11811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1181100"/>
                    </a:xfrm>
                    <a:prstGeom prst="rect">
                      <a:avLst/>
                    </a:prstGeom>
                  </pic:spPr>
                </pic:pic>
              </a:graphicData>
            </a:graphic>
          </wp:inline>
        </w:drawing>
      </w:r>
    </w:p>
    <w:p w14:paraId="3507BEB2" w14:textId="77777777" w:rsidR="005E14E7" w:rsidRDefault="005E14E7" w:rsidP="004027EE">
      <w:pPr>
        <w:spacing w:after="0" w:line="240" w:lineRule="auto"/>
        <w:jc w:val="both"/>
        <w:rPr>
          <w:b/>
          <w:bCs/>
        </w:rPr>
      </w:pPr>
      <w:proofErr w:type="gramStart"/>
      <w:r w:rsidRPr="005E14E7">
        <w:rPr>
          <w:rFonts w:cstheme="minorHAnsi"/>
          <w:b/>
          <w:bCs/>
        </w:rPr>
        <w:t>μ</w:t>
      </w:r>
      <w:proofErr w:type="gramEnd"/>
      <w:r w:rsidRPr="005E14E7">
        <w:rPr>
          <w:b/>
          <w:bCs/>
        </w:rPr>
        <w:t xml:space="preserve"> = 0 D</w:t>
      </w:r>
    </w:p>
    <w:p w14:paraId="052B937A" w14:textId="77777777" w:rsidR="005E14E7" w:rsidRDefault="005E14E7" w:rsidP="004027EE">
      <w:pPr>
        <w:spacing w:after="0" w:line="240" w:lineRule="auto"/>
        <w:jc w:val="both"/>
        <w:rPr>
          <w:b/>
          <w:bCs/>
        </w:rPr>
      </w:pPr>
    </w:p>
    <w:p w14:paraId="73C55681" w14:textId="77777777" w:rsidR="005E14E7" w:rsidRDefault="005E14E7" w:rsidP="005E14E7">
      <w:pPr>
        <w:spacing w:after="0" w:line="240" w:lineRule="auto"/>
        <w:jc w:val="both"/>
        <w:rPr>
          <w:b/>
          <w:bCs/>
        </w:rPr>
      </w:pPr>
      <w:r w:rsidRPr="005E14E7">
        <w:rPr>
          <w:b/>
          <w:bCs/>
        </w:rPr>
        <w:t>*</w:t>
      </w:r>
      <w:r>
        <w:rPr>
          <w:b/>
          <w:bCs/>
        </w:rPr>
        <w:t xml:space="preserve"> </w:t>
      </w:r>
      <w:proofErr w:type="spellStart"/>
      <w:r w:rsidRPr="00B80D64">
        <w:rPr>
          <w:b/>
          <w:bCs/>
          <w:u w:val="single"/>
        </w:rPr>
        <w:t>Butyl</w:t>
      </w:r>
      <w:proofErr w:type="spellEnd"/>
      <w:r w:rsidRPr="00B80D64">
        <w:rPr>
          <w:b/>
          <w:bCs/>
          <w:u w:val="single"/>
        </w:rPr>
        <w:t xml:space="preserve"> acétate</w:t>
      </w:r>
      <w:r>
        <w:rPr>
          <w:b/>
          <w:bCs/>
        </w:rPr>
        <w:t> : C</w:t>
      </w:r>
      <w:r w:rsidRPr="005E14E7">
        <w:rPr>
          <w:b/>
          <w:bCs/>
          <w:vertAlign w:val="subscript"/>
        </w:rPr>
        <w:t>6</w:t>
      </w:r>
      <w:r>
        <w:rPr>
          <w:b/>
          <w:bCs/>
        </w:rPr>
        <w:t>H</w:t>
      </w:r>
      <w:r w:rsidRPr="005E14E7">
        <w:rPr>
          <w:b/>
          <w:bCs/>
          <w:vertAlign w:val="subscript"/>
        </w:rPr>
        <w:t>12</w:t>
      </w:r>
      <w:r>
        <w:rPr>
          <w:b/>
          <w:bCs/>
        </w:rPr>
        <w:t>O</w:t>
      </w:r>
      <w:r w:rsidRPr="005E14E7">
        <w:rPr>
          <w:b/>
          <w:bCs/>
          <w:vertAlign w:val="subscript"/>
        </w:rPr>
        <w:t>2</w:t>
      </w:r>
    </w:p>
    <w:p w14:paraId="749492FD" w14:textId="77777777" w:rsidR="005E14E7" w:rsidRDefault="005E14E7" w:rsidP="005E14E7">
      <w:pPr>
        <w:spacing w:after="0" w:line="240" w:lineRule="auto"/>
        <w:jc w:val="both"/>
        <w:rPr>
          <w:b/>
          <w:bCs/>
        </w:rPr>
      </w:pPr>
    </w:p>
    <w:p w14:paraId="02D7E522" w14:textId="77777777" w:rsidR="005E14E7" w:rsidRDefault="005E14E7" w:rsidP="005E14E7">
      <w:pPr>
        <w:spacing w:after="0" w:line="240" w:lineRule="auto"/>
        <w:jc w:val="both"/>
        <w:rPr>
          <w:b/>
          <w:bCs/>
        </w:rPr>
      </w:pPr>
      <w:r>
        <w:rPr>
          <w:b/>
          <w:bCs/>
        </w:rPr>
        <w:tab/>
      </w:r>
      <w:r>
        <w:rPr>
          <w:b/>
          <w:bCs/>
        </w:rPr>
        <w:tab/>
      </w:r>
      <w:r>
        <w:rPr>
          <w:b/>
          <w:bCs/>
        </w:rPr>
        <w:tab/>
      </w:r>
      <w:r w:rsidRPr="005E14E7">
        <w:rPr>
          <w:noProof/>
          <w:lang w:eastAsia="fr-FR"/>
        </w:rPr>
        <w:drawing>
          <wp:inline distT="0" distB="0" distL="0" distR="0" wp14:anchorId="410FA40B" wp14:editId="10151AF5">
            <wp:extent cx="3467100" cy="1314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7100" cy="1314450"/>
                    </a:xfrm>
                    <a:prstGeom prst="rect">
                      <a:avLst/>
                    </a:prstGeom>
                  </pic:spPr>
                </pic:pic>
              </a:graphicData>
            </a:graphic>
          </wp:inline>
        </w:drawing>
      </w:r>
    </w:p>
    <w:p w14:paraId="2F7DE826" w14:textId="77777777" w:rsidR="005E14E7" w:rsidRDefault="005E14E7" w:rsidP="005E14E7">
      <w:pPr>
        <w:spacing w:after="0" w:line="240" w:lineRule="auto"/>
        <w:jc w:val="both"/>
        <w:rPr>
          <w:b/>
          <w:bCs/>
        </w:rPr>
      </w:pPr>
    </w:p>
    <w:p w14:paraId="0C3FC663" w14:textId="77777777" w:rsidR="005E14E7" w:rsidRDefault="005E14E7" w:rsidP="005E14E7">
      <w:pPr>
        <w:spacing w:after="0" w:line="240" w:lineRule="auto"/>
        <w:jc w:val="both"/>
        <w:rPr>
          <w:b/>
          <w:bCs/>
        </w:rPr>
      </w:pPr>
      <w:proofErr w:type="gramStart"/>
      <w:r>
        <w:rPr>
          <w:rFonts w:cstheme="minorHAnsi"/>
          <w:b/>
          <w:bCs/>
        </w:rPr>
        <w:t>μ</w:t>
      </w:r>
      <w:proofErr w:type="gramEnd"/>
      <w:r>
        <w:rPr>
          <w:b/>
          <w:bCs/>
        </w:rPr>
        <w:t xml:space="preserve"> = 1,84 D</w:t>
      </w:r>
    </w:p>
    <w:p w14:paraId="05AA8083" w14:textId="77777777" w:rsidR="005E14E7" w:rsidRDefault="005E14E7" w:rsidP="005E14E7">
      <w:pPr>
        <w:spacing w:after="0" w:line="240" w:lineRule="auto"/>
        <w:jc w:val="both"/>
        <w:rPr>
          <w:b/>
          <w:bCs/>
        </w:rPr>
      </w:pPr>
    </w:p>
    <w:p w14:paraId="7910CC12" w14:textId="77777777" w:rsidR="00061E57" w:rsidRDefault="00061E57" w:rsidP="005E14E7">
      <w:pPr>
        <w:spacing w:after="0" w:line="240" w:lineRule="auto"/>
        <w:jc w:val="both"/>
        <w:rPr>
          <w:b/>
          <w:bCs/>
        </w:rPr>
      </w:pPr>
    </w:p>
    <w:p w14:paraId="1471CE5F" w14:textId="77777777" w:rsidR="00061E57" w:rsidRDefault="00061E57" w:rsidP="005E14E7">
      <w:pPr>
        <w:spacing w:after="0" w:line="240" w:lineRule="auto"/>
        <w:jc w:val="both"/>
        <w:rPr>
          <w:b/>
          <w:bCs/>
        </w:rPr>
      </w:pPr>
    </w:p>
    <w:p w14:paraId="6D06C17D" w14:textId="77777777" w:rsidR="00061E57" w:rsidRDefault="00061E57" w:rsidP="005E14E7">
      <w:pPr>
        <w:spacing w:after="0" w:line="240" w:lineRule="auto"/>
        <w:jc w:val="both"/>
        <w:rPr>
          <w:b/>
          <w:bCs/>
        </w:rPr>
      </w:pPr>
    </w:p>
    <w:p w14:paraId="3739D458" w14:textId="77777777" w:rsidR="00061E57" w:rsidRDefault="00061E57" w:rsidP="005E14E7">
      <w:pPr>
        <w:spacing w:after="0" w:line="240" w:lineRule="auto"/>
        <w:jc w:val="both"/>
        <w:rPr>
          <w:b/>
          <w:bCs/>
        </w:rPr>
      </w:pPr>
    </w:p>
    <w:p w14:paraId="4093F83B" w14:textId="77777777" w:rsidR="00061E57" w:rsidRDefault="00061E57" w:rsidP="005E14E7">
      <w:pPr>
        <w:spacing w:after="0" w:line="240" w:lineRule="auto"/>
        <w:jc w:val="both"/>
        <w:rPr>
          <w:b/>
          <w:bCs/>
        </w:rPr>
      </w:pPr>
    </w:p>
    <w:p w14:paraId="07A6B51F" w14:textId="77777777" w:rsidR="00061E57" w:rsidRDefault="00061E57" w:rsidP="005E14E7">
      <w:pPr>
        <w:spacing w:after="0" w:line="240" w:lineRule="auto"/>
        <w:jc w:val="both"/>
        <w:rPr>
          <w:b/>
          <w:bCs/>
        </w:rPr>
      </w:pPr>
    </w:p>
    <w:p w14:paraId="217F16E4" w14:textId="77777777" w:rsidR="00061E57" w:rsidRDefault="00061E57" w:rsidP="005E14E7">
      <w:pPr>
        <w:spacing w:after="0" w:line="240" w:lineRule="auto"/>
        <w:jc w:val="both"/>
        <w:rPr>
          <w:b/>
          <w:bCs/>
        </w:rPr>
      </w:pPr>
    </w:p>
    <w:p w14:paraId="239DFE40" w14:textId="77777777" w:rsidR="00061E57" w:rsidRDefault="00061E57" w:rsidP="005E14E7">
      <w:pPr>
        <w:spacing w:after="0" w:line="240" w:lineRule="auto"/>
        <w:jc w:val="both"/>
        <w:rPr>
          <w:b/>
          <w:bCs/>
        </w:rPr>
      </w:pPr>
    </w:p>
    <w:p w14:paraId="7F2F936B" w14:textId="77777777" w:rsidR="00061E57" w:rsidRDefault="00061E57" w:rsidP="005E14E7">
      <w:pPr>
        <w:spacing w:after="0" w:line="240" w:lineRule="auto"/>
        <w:jc w:val="both"/>
        <w:rPr>
          <w:b/>
          <w:bCs/>
        </w:rPr>
      </w:pPr>
    </w:p>
    <w:p w14:paraId="5F377C96" w14:textId="77777777" w:rsidR="00061E57" w:rsidRDefault="00061E57" w:rsidP="005E14E7">
      <w:pPr>
        <w:spacing w:after="0" w:line="240" w:lineRule="auto"/>
        <w:jc w:val="both"/>
        <w:rPr>
          <w:b/>
          <w:bCs/>
        </w:rPr>
      </w:pPr>
    </w:p>
    <w:p w14:paraId="6EB36520" w14:textId="77777777" w:rsidR="005E14E7" w:rsidRDefault="005E14E7" w:rsidP="005E14E7">
      <w:pPr>
        <w:spacing w:after="0" w:line="240" w:lineRule="auto"/>
        <w:jc w:val="both"/>
        <w:rPr>
          <w:b/>
          <w:bCs/>
        </w:rPr>
      </w:pPr>
      <w:r>
        <w:rPr>
          <w:b/>
          <w:bCs/>
        </w:rPr>
        <w:lastRenderedPageBreak/>
        <w:t xml:space="preserve">* </w:t>
      </w:r>
      <w:r w:rsidRPr="00B80D64">
        <w:rPr>
          <w:b/>
          <w:bCs/>
          <w:u w:val="single"/>
        </w:rPr>
        <w:t xml:space="preserve">1- </w:t>
      </w:r>
      <w:proofErr w:type="spellStart"/>
      <w:r w:rsidRPr="00B80D64">
        <w:rPr>
          <w:b/>
          <w:bCs/>
          <w:u w:val="single"/>
        </w:rPr>
        <w:t>Heptanol</w:t>
      </w:r>
      <w:proofErr w:type="spellEnd"/>
      <w:r>
        <w:rPr>
          <w:b/>
          <w:bCs/>
        </w:rPr>
        <w:t> : C</w:t>
      </w:r>
      <w:r w:rsidRPr="005E14E7">
        <w:rPr>
          <w:b/>
          <w:bCs/>
          <w:vertAlign w:val="subscript"/>
        </w:rPr>
        <w:t>7</w:t>
      </w:r>
      <w:r>
        <w:rPr>
          <w:b/>
          <w:bCs/>
        </w:rPr>
        <w:t>H</w:t>
      </w:r>
      <w:r w:rsidRPr="005E14E7">
        <w:rPr>
          <w:b/>
          <w:bCs/>
          <w:vertAlign w:val="subscript"/>
        </w:rPr>
        <w:t>16</w:t>
      </w:r>
      <w:r>
        <w:rPr>
          <w:b/>
          <w:bCs/>
        </w:rPr>
        <w:t>O</w:t>
      </w:r>
    </w:p>
    <w:p w14:paraId="733B6645" w14:textId="77777777" w:rsidR="005E14E7" w:rsidRDefault="005E14E7" w:rsidP="005E14E7">
      <w:pPr>
        <w:spacing w:after="0" w:line="240" w:lineRule="auto"/>
        <w:jc w:val="both"/>
        <w:rPr>
          <w:b/>
          <w:bCs/>
        </w:rPr>
      </w:pPr>
    </w:p>
    <w:p w14:paraId="48CF69C4" w14:textId="77777777" w:rsidR="005E14E7" w:rsidRDefault="00061E57" w:rsidP="005E14E7">
      <w:pPr>
        <w:spacing w:after="0" w:line="240" w:lineRule="auto"/>
        <w:jc w:val="both"/>
        <w:rPr>
          <w:b/>
          <w:bCs/>
        </w:rPr>
      </w:pPr>
      <w:r w:rsidRPr="00061E57">
        <w:rPr>
          <w:noProof/>
          <w:lang w:eastAsia="fr-FR"/>
        </w:rPr>
        <w:drawing>
          <wp:inline distT="0" distB="0" distL="0" distR="0" wp14:anchorId="14B7DE22" wp14:editId="6CD16982">
            <wp:extent cx="2143125" cy="21431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125" cy="2143125"/>
                    </a:xfrm>
                    <a:prstGeom prst="rect">
                      <a:avLst/>
                    </a:prstGeom>
                  </pic:spPr>
                </pic:pic>
              </a:graphicData>
            </a:graphic>
          </wp:inline>
        </w:drawing>
      </w:r>
      <w:r w:rsidR="005E14E7">
        <w:rPr>
          <w:b/>
          <w:bCs/>
        </w:rPr>
        <w:tab/>
      </w:r>
      <w:r w:rsidR="005E14E7">
        <w:rPr>
          <w:b/>
          <w:bCs/>
        </w:rPr>
        <w:tab/>
      </w:r>
    </w:p>
    <w:p w14:paraId="5819520D" w14:textId="77777777" w:rsidR="00061E57" w:rsidRDefault="00061E57" w:rsidP="005E14E7">
      <w:pPr>
        <w:spacing w:after="0" w:line="240" w:lineRule="auto"/>
        <w:jc w:val="both"/>
        <w:rPr>
          <w:b/>
          <w:bCs/>
        </w:rPr>
      </w:pPr>
      <w:proofErr w:type="gramStart"/>
      <w:r>
        <w:rPr>
          <w:rFonts w:cstheme="minorHAnsi"/>
          <w:b/>
          <w:bCs/>
        </w:rPr>
        <w:t>μ</w:t>
      </w:r>
      <w:proofErr w:type="gramEnd"/>
      <w:r>
        <w:rPr>
          <w:b/>
          <w:bCs/>
        </w:rPr>
        <w:t xml:space="preserve"> = 1,76 D</w:t>
      </w:r>
    </w:p>
    <w:p w14:paraId="5E6DB25C" w14:textId="77777777" w:rsidR="00B80D64" w:rsidRDefault="00B80D64" w:rsidP="005E14E7">
      <w:pPr>
        <w:spacing w:after="0" w:line="240" w:lineRule="auto"/>
        <w:jc w:val="both"/>
        <w:rPr>
          <w:b/>
          <w:bCs/>
        </w:rPr>
      </w:pPr>
    </w:p>
    <w:p w14:paraId="31605401" w14:textId="77777777" w:rsidR="00B80D64" w:rsidRDefault="00B80D64" w:rsidP="005E14E7">
      <w:pPr>
        <w:spacing w:after="0" w:line="240" w:lineRule="auto"/>
        <w:jc w:val="both"/>
        <w:rPr>
          <w:b/>
          <w:bCs/>
        </w:rPr>
      </w:pPr>
      <w:r>
        <w:rPr>
          <w:b/>
          <w:bCs/>
        </w:rPr>
        <w:t>*</w:t>
      </w:r>
      <w:r w:rsidRPr="00B80D64">
        <w:rPr>
          <w:b/>
          <w:bCs/>
          <w:u w:val="single"/>
        </w:rPr>
        <w:t>1-bromobutane</w:t>
      </w:r>
      <w:r>
        <w:rPr>
          <w:b/>
          <w:bCs/>
        </w:rPr>
        <w:t> : C</w:t>
      </w:r>
      <w:r w:rsidRPr="00B80D64">
        <w:rPr>
          <w:b/>
          <w:bCs/>
          <w:vertAlign w:val="subscript"/>
        </w:rPr>
        <w:t>4</w:t>
      </w:r>
      <w:r>
        <w:rPr>
          <w:b/>
          <w:bCs/>
        </w:rPr>
        <w:t>H</w:t>
      </w:r>
      <w:r w:rsidRPr="00B80D64">
        <w:rPr>
          <w:b/>
          <w:bCs/>
          <w:vertAlign w:val="subscript"/>
        </w:rPr>
        <w:t>9</w:t>
      </w:r>
      <w:r>
        <w:rPr>
          <w:b/>
          <w:bCs/>
        </w:rPr>
        <w:t>Br</w:t>
      </w:r>
    </w:p>
    <w:p w14:paraId="5783895F" w14:textId="77777777" w:rsidR="00B80D64" w:rsidRDefault="00B80D64" w:rsidP="005E14E7">
      <w:pPr>
        <w:spacing w:after="0" w:line="240" w:lineRule="auto"/>
        <w:jc w:val="both"/>
        <w:rPr>
          <w:b/>
          <w:bCs/>
        </w:rPr>
      </w:pPr>
    </w:p>
    <w:p w14:paraId="6C39E7A3" w14:textId="77777777" w:rsidR="00B80D64" w:rsidRDefault="00B80D64" w:rsidP="005E14E7">
      <w:pPr>
        <w:spacing w:after="0" w:line="240" w:lineRule="auto"/>
        <w:jc w:val="both"/>
        <w:rPr>
          <w:b/>
          <w:bCs/>
        </w:rPr>
      </w:pPr>
      <w:r>
        <w:rPr>
          <w:b/>
          <w:bCs/>
        </w:rPr>
        <w:tab/>
      </w:r>
      <w:r>
        <w:rPr>
          <w:b/>
          <w:bCs/>
        </w:rPr>
        <w:tab/>
      </w:r>
      <w:r w:rsidRPr="00B80D64">
        <w:rPr>
          <w:noProof/>
          <w:lang w:eastAsia="fr-FR"/>
        </w:rPr>
        <w:drawing>
          <wp:inline distT="0" distB="0" distL="0" distR="0" wp14:anchorId="38C9920B" wp14:editId="27F4868A">
            <wp:extent cx="2143125" cy="21431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3125" cy="2143125"/>
                    </a:xfrm>
                    <a:prstGeom prst="rect">
                      <a:avLst/>
                    </a:prstGeom>
                  </pic:spPr>
                </pic:pic>
              </a:graphicData>
            </a:graphic>
          </wp:inline>
        </w:drawing>
      </w:r>
    </w:p>
    <w:p w14:paraId="04784829" w14:textId="77777777" w:rsidR="00B80D64" w:rsidRDefault="00B61A0C" w:rsidP="005E14E7">
      <w:pPr>
        <w:spacing w:after="0" w:line="240" w:lineRule="auto"/>
        <w:jc w:val="both"/>
        <w:rPr>
          <w:b/>
          <w:bCs/>
        </w:rPr>
      </w:pPr>
      <w:proofErr w:type="gramStart"/>
      <w:r>
        <w:rPr>
          <w:rFonts w:cstheme="minorHAnsi"/>
          <w:b/>
          <w:bCs/>
        </w:rPr>
        <w:t>μ</w:t>
      </w:r>
      <w:proofErr w:type="gramEnd"/>
      <w:r w:rsidR="00B80D64">
        <w:rPr>
          <w:b/>
          <w:bCs/>
        </w:rPr>
        <w:t xml:space="preserve"> = 2,08 D</w:t>
      </w:r>
    </w:p>
    <w:p w14:paraId="15750EC2" w14:textId="77777777" w:rsidR="00B61A0C" w:rsidRDefault="00B61A0C" w:rsidP="005E14E7">
      <w:pPr>
        <w:spacing w:after="0" w:line="240" w:lineRule="auto"/>
        <w:jc w:val="both"/>
        <w:rPr>
          <w:b/>
          <w:bCs/>
        </w:rPr>
      </w:pPr>
    </w:p>
    <w:p w14:paraId="46C3F55A" w14:textId="77777777" w:rsidR="00B61A0C" w:rsidRPr="00B61A0C" w:rsidRDefault="00B61A0C" w:rsidP="00B61A0C">
      <w:pPr>
        <w:pStyle w:val="Pardeliste"/>
        <w:numPr>
          <w:ilvl w:val="0"/>
          <w:numId w:val="4"/>
        </w:numPr>
        <w:spacing w:after="0" w:line="240" w:lineRule="auto"/>
        <w:jc w:val="both"/>
        <w:rPr>
          <w:b/>
          <w:bCs/>
        </w:rPr>
      </w:pPr>
      <w:proofErr w:type="spellStart"/>
      <w:r w:rsidRPr="00B61A0C">
        <w:rPr>
          <w:b/>
          <w:bCs/>
          <w:u w:val="single"/>
        </w:rPr>
        <w:t>Hexyl</w:t>
      </w:r>
      <w:proofErr w:type="spellEnd"/>
      <w:r w:rsidRPr="00B61A0C">
        <w:rPr>
          <w:b/>
          <w:bCs/>
          <w:u w:val="single"/>
        </w:rPr>
        <w:t xml:space="preserve"> acétate</w:t>
      </w:r>
      <w:r>
        <w:rPr>
          <w:b/>
          <w:bCs/>
        </w:rPr>
        <w:t> : C</w:t>
      </w:r>
      <w:r w:rsidRPr="00B61A0C">
        <w:rPr>
          <w:b/>
          <w:bCs/>
          <w:vertAlign w:val="subscript"/>
        </w:rPr>
        <w:t>8</w:t>
      </w:r>
      <w:r>
        <w:rPr>
          <w:b/>
          <w:bCs/>
        </w:rPr>
        <w:t>H</w:t>
      </w:r>
      <w:r w:rsidRPr="00B61A0C">
        <w:rPr>
          <w:b/>
          <w:bCs/>
          <w:vertAlign w:val="subscript"/>
        </w:rPr>
        <w:t>16</w:t>
      </w:r>
      <w:r>
        <w:rPr>
          <w:b/>
          <w:bCs/>
        </w:rPr>
        <w:t>O</w:t>
      </w:r>
      <w:r w:rsidRPr="00B61A0C">
        <w:rPr>
          <w:b/>
          <w:bCs/>
          <w:vertAlign w:val="subscript"/>
        </w:rPr>
        <w:t>2</w:t>
      </w:r>
    </w:p>
    <w:p w14:paraId="66A86578" w14:textId="77777777" w:rsidR="00B61A0C" w:rsidRDefault="00B61A0C" w:rsidP="00B61A0C">
      <w:pPr>
        <w:pStyle w:val="Pardeliste"/>
        <w:spacing w:after="0" w:line="240" w:lineRule="auto"/>
        <w:jc w:val="both"/>
        <w:rPr>
          <w:b/>
          <w:bCs/>
        </w:rPr>
      </w:pPr>
    </w:p>
    <w:p w14:paraId="65499C63" w14:textId="77777777" w:rsidR="00B61A0C" w:rsidRDefault="00B61A0C" w:rsidP="00B61A0C">
      <w:pPr>
        <w:pStyle w:val="Pardeliste"/>
        <w:spacing w:after="0" w:line="240" w:lineRule="auto"/>
        <w:ind w:left="2124"/>
        <w:jc w:val="both"/>
        <w:rPr>
          <w:b/>
          <w:bCs/>
        </w:rPr>
      </w:pPr>
      <w:r w:rsidRPr="00B61A0C">
        <w:rPr>
          <w:noProof/>
          <w:lang w:eastAsia="fr-FR"/>
        </w:rPr>
        <w:drawing>
          <wp:inline distT="0" distB="0" distL="0" distR="0" wp14:anchorId="6ADA2E1A" wp14:editId="4F2790B5">
            <wp:extent cx="3990975" cy="11430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975" cy="1143000"/>
                    </a:xfrm>
                    <a:prstGeom prst="rect">
                      <a:avLst/>
                    </a:prstGeom>
                  </pic:spPr>
                </pic:pic>
              </a:graphicData>
            </a:graphic>
          </wp:inline>
        </w:drawing>
      </w:r>
    </w:p>
    <w:p w14:paraId="54015C1A" w14:textId="77777777" w:rsidR="00B61A0C" w:rsidRDefault="00B61A0C" w:rsidP="00B61A0C">
      <w:pPr>
        <w:pStyle w:val="Pardeliste"/>
        <w:spacing w:after="0" w:line="240" w:lineRule="auto"/>
        <w:ind w:left="2124"/>
        <w:jc w:val="both"/>
        <w:rPr>
          <w:b/>
          <w:bCs/>
        </w:rPr>
      </w:pPr>
    </w:p>
    <w:p w14:paraId="53373EFD" w14:textId="77777777" w:rsidR="00B61A0C" w:rsidRDefault="00B61A0C" w:rsidP="00B61A0C">
      <w:pPr>
        <w:pStyle w:val="Pardeliste"/>
        <w:spacing w:after="0" w:line="240" w:lineRule="auto"/>
        <w:ind w:left="2124"/>
        <w:jc w:val="both"/>
        <w:rPr>
          <w:b/>
          <w:bCs/>
        </w:rPr>
      </w:pPr>
    </w:p>
    <w:p w14:paraId="09785F2F" w14:textId="77777777" w:rsidR="00B61A0C" w:rsidRDefault="00B61A0C" w:rsidP="00B61A0C">
      <w:pPr>
        <w:spacing w:after="0" w:line="240" w:lineRule="auto"/>
        <w:jc w:val="both"/>
        <w:rPr>
          <w:b/>
          <w:bCs/>
        </w:rPr>
      </w:pPr>
      <w:proofErr w:type="gramStart"/>
      <w:r>
        <w:rPr>
          <w:rFonts w:cstheme="minorHAnsi"/>
          <w:b/>
          <w:bCs/>
        </w:rPr>
        <w:t>μ</w:t>
      </w:r>
      <w:proofErr w:type="gramEnd"/>
      <w:r>
        <w:rPr>
          <w:b/>
          <w:bCs/>
        </w:rPr>
        <w:t xml:space="preserve"> = 1,72 D</w:t>
      </w:r>
    </w:p>
    <w:p w14:paraId="69E8376F" w14:textId="77777777" w:rsidR="00B023B7" w:rsidRDefault="00B023B7" w:rsidP="00B61A0C">
      <w:pPr>
        <w:spacing w:after="0" w:line="240" w:lineRule="auto"/>
        <w:jc w:val="both"/>
        <w:rPr>
          <w:b/>
          <w:bCs/>
        </w:rPr>
      </w:pPr>
    </w:p>
    <w:p w14:paraId="0CA3815B" w14:textId="77777777" w:rsidR="00B023B7" w:rsidRDefault="00C6571B" w:rsidP="00B61A0C">
      <w:pPr>
        <w:spacing w:after="0" w:line="240" w:lineRule="auto"/>
        <w:jc w:val="both"/>
        <w:rPr>
          <w:b/>
          <w:bCs/>
        </w:rPr>
      </w:pPr>
      <w:r>
        <w:rPr>
          <w:b/>
          <w:bCs/>
        </w:rPr>
        <w:t>Alors</w:t>
      </w:r>
      <w:r w:rsidR="004F60FC">
        <w:rPr>
          <w:b/>
          <w:bCs/>
        </w:rPr>
        <w:t xml:space="preserve"> maintenant comment</w:t>
      </w:r>
      <w:r w:rsidR="00B023B7">
        <w:rPr>
          <w:b/>
          <w:bCs/>
        </w:rPr>
        <w:t xml:space="preserve"> la phase stationnaire</w:t>
      </w:r>
      <w:r w:rsidR="004F60FC">
        <w:rPr>
          <w:b/>
          <w:bCs/>
        </w:rPr>
        <w:t xml:space="preserve"> procède à la séparation </w:t>
      </w:r>
      <w:proofErr w:type="gramStart"/>
      <w:r w:rsidR="004F60FC">
        <w:rPr>
          <w:b/>
          <w:bCs/>
        </w:rPr>
        <w:t xml:space="preserve">de </w:t>
      </w:r>
      <w:r w:rsidR="00B023B7">
        <w:rPr>
          <w:b/>
          <w:bCs/>
        </w:rPr>
        <w:t xml:space="preserve"> ces</w:t>
      </w:r>
      <w:proofErr w:type="gramEnd"/>
      <w:r w:rsidR="00B023B7">
        <w:rPr>
          <w:b/>
          <w:bCs/>
        </w:rPr>
        <w:t xml:space="preserve"> composés. Celle-ci </w:t>
      </w:r>
      <w:r w:rsidR="004F60FC">
        <w:rPr>
          <w:b/>
          <w:bCs/>
        </w:rPr>
        <w:t xml:space="preserve">elle </w:t>
      </w:r>
      <w:r w:rsidR="00B023B7">
        <w:rPr>
          <w:b/>
          <w:bCs/>
        </w:rPr>
        <w:t xml:space="preserve">le fait sur la base d’un principe en chromatographie qui dit que la phase stationnaire montre une affinité vis-à-vis d’un composé similaire C’est-à-dire que notre phase stationnaire le plysiloxane est apolaire donc elle interagit plus avec un composé apolaire qu’avec un composé polaire autrement dit elle retient plus un composé apolaire </w:t>
      </w:r>
      <w:r>
        <w:rPr>
          <w:b/>
          <w:bCs/>
        </w:rPr>
        <w:t>qu’un</w:t>
      </w:r>
      <w:r w:rsidR="00B023B7">
        <w:rPr>
          <w:b/>
          <w:bCs/>
        </w:rPr>
        <w:t xml:space="preserve"> composé polaire d’où l’ordre </w:t>
      </w:r>
      <w:r>
        <w:rPr>
          <w:b/>
          <w:bCs/>
        </w:rPr>
        <w:t>d’élution</w:t>
      </w:r>
      <w:r w:rsidR="00B023B7">
        <w:rPr>
          <w:b/>
          <w:bCs/>
        </w:rPr>
        <w:t xml:space="preserve"> </w:t>
      </w:r>
      <w:r>
        <w:rPr>
          <w:b/>
          <w:bCs/>
        </w:rPr>
        <w:t>observé.</w:t>
      </w:r>
    </w:p>
    <w:p w14:paraId="77A64657" w14:textId="77777777" w:rsidR="008527E8" w:rsidRDefault="008527E8" w:rsidP="008527E8">
      <w:pPr>
        <w:spacing w:after="0" w:line="240" w:lineRule="auto"/>
        <w:jc w:val="both"/>
        <w:rPr>
          <w:b/>
          <w:bCs/>
          <w:sz w:val="36"/>
          <w:szCs w:val="36"/>
          <w:u w:val="single"/>
        </w:rPr>
      </w:pPr>
      <w:r w:rsidRPr="00826C67">
        <w:rPr>
          <w:b/>
          <w:bCs/>
          <w:u w:val="single"/>
        </w:rPr>
        <w:lastRenderedPageBreak/>
        <w:t>Exercice</w:t>
      </w:r>
      <w:r>
        <w:rPr>
          <w:b/>
          <w:bCs/>
          <w:sz w:val="36"/>
          <w:szCs w:val="36"/>
          <w:u w:val="single"/>
        </w:rPr>
        <w:t>3</w:t>
      </w:r>
    </w:p>
    <w:p w14:paraId="40E55FFB" w14:textId="77777777" w:rsidR="008527E8" w:rsidRDefault="008527E8" w:rsidP="008527E8">
      <w:pPr>
        <w:spacing w:after="0" w:line="240" w:lineRule="auto"/>
        <w:jc w:val="both"/>
        <w:rPr>
          <w:b/>
          <w:bCs/>
          <w:sz w:val="36"/>
          <w:szCs w:val="36"/>
          <w:u w:val="single"/>
        </w:rPr>
      </w:pPr>
    </w:p>
    <w:p w14:paraId="3A9FFB13" w14:textId="77777777" w:rsidR="008527E8" w:rsidRDefault="008527E8" w:rsidP="008527E8">
      <w:pPr>
        <w:spacing w:after="0" w:line="240" w:lineRule="auto"/>
        <w:jc w:val="both"/>
      </w:pPr>
      <w:r>
        <w:rPr>
          <w:b/>
          <w:bCs/>
          <w:sz w:val="36"/>
          <w:szCs w:val="36"/>
          <w:u w:val="single"/>
        </w:rPr>
        <w:t xml:space="preserve"> </w:t>
      </w:r>
      <w:r w:rsidRPr="008527E8">
        <w:t>Dans cette exercice</w:t>
      </w:r>
      <w:r>
        <w:t xml:space="preserve">, </w:t>
      </w:r>
      <w:r w:rsidRPr="008527E8">
        <w:t>on recourt à un changement de la température de la colonne</w:t>
      </w:r>
      <w:r>
        <w:t xml:space="preserve"> il faut rappeler qu’il y’ait une température maximale à ne pas dépasser laquelle ?</w:t>
      </w:r>
    </w:p>
    <w:p w14:paraId="266FC80B" w14:textId="77777777" w:rsidR="00D64391" w:rsidRDefault="00D64391" w:rsidP="008527E8">
      <w:pPr>
        <w:spacing w:after="0" w:line="240" w:lineRule="auto"/>
        <w:jc w:val="both"/>
      </w:pPr>
    </w:p>
    <w:p w14:paraId="295A140E" w14:textId="77777777" w:rsidR="00D64391" w:rsidRDefault="00D64391" w:rsidP="008527E8">
      <w:pPr>
        <w:spacing w:after="0" w:line="240" w:lineRule="auto"/>
        <w:jc w:val="both"/>
      </w:pPr>
      <w:r w:rsidRPr="00B57A79">
        <w:rPr>
          <w:b/>
          <w:bCs/>
        </w:rPr>
        <w:t>a)</w:t>
      </w:r>
      <w:r>
        <w:t xml:space="preserve"> ici on parle de la vitesse linéaire </w:t>
      </w:r>
      <w:r w:rsidR="00B57A79">
        <w:t xml:space="preserve">de la phase mobile qui est un gaz vecteur </w:t>
      </w:r>
      <w:r>
        <w:t>qui est une vitesse approximative et ne représente pas la réalité cinétique</w:t>
      </w:r>
      <w:r w:rsidR="00B57A79">
        <w:t xml:space="preserve"> car la vitesse réelle devrait être une vitesse statistique moyenne de la phase mobile dans le cylindre (colonne) et en plus on fait appel à une autre approximation qui l’uniformité de la vitesse et sa constante.</w:t>
      </w:r>
    </w:p>
    <w:p w14:paraId="7FC0308D" w14:textId="77777777" w:rsidR="00B57A79" w:rsidRDefault="00B57A79" w:rsidP="008527E8">
      <w:pPr>
        <w:spacing w:after="0" w:line="240" w:lineRule="auto"/>
        <w:jc w:val="both"/>
      </w:pPr>
    </w:p>
    <w:p w14:paraId="0B139EC4" w14:textId="77777777" w:rsidR="00B57A79" w:rsidRPr="00C37474" w:rsidRDefault="00B57A79" w:rsidP="008527E8">
      <w:pPr>
        <w:spacing w:after="0" w:line="240" w:lineRule="auto"/>
        <w:jc w:val="both"/>
      </w:pPr>
      <w:proofErr w:type="gramStart"/>
      <w:r w:rsidRPr="00DB437C">
        <w:rPr>
          <w:b/>
          <w:bCs/>
        </w:rPr>
        <w:t>u</w:t>
      </w:r>
      <w:proofErr w:type="gramEnd"/>
      <w:r w:rsidRPr="00DB437C">
        <w:rPr>
          <w:b/>
          <w:bCs/>
        </w:rPr>
        <w:t xml:space="preserve"> =L/</w:t>
      </w:r>
      <w:proofErr w:type="spellStart"/>
      <w:r w:rsidRPr="00DB437C">
        <w:rPr>
          <w:b/>
          <w:bCs/>
        </w:rPr>
        <w:t>t</w:t>
      </w:r>
      <w:r w:rsidRPr="00DB437C">
        <w:rPr>
          <w:b/>
          <w:bCs/>
          <w:vertAlign w:val="subscript"/>
        </w:rPr>
        <w:t>M</w:t>
      </w:r>
      <w:proofErr w:type="spellEnd"/>
      <w:r w:rsidR="00C37474">
        <w:rPr>
          <w:vertAlign w:val="subscript"/>
        </w:rPr>
        <w:t> </w:t>
      </w:r>
      <w:r w:rsidR="00C37474">
        <w:t xml:space="preserve">; le temps mort est relié au débit du gaz vecteur : </w:t>
      </w:r>
      <w:r w:rsidR="00C37474" w:rsidRPr="00AD4AD2">
        <w:rPr>
          <w:b/>
          <w:bCs/>
        </w:rPr>
        <w:t>D =V</w:t>
      </w:r>
      <w:r w:rsidR="00C37474" w:rsidRPr="00AD4AD2">
        <w:rPr>
          <w:b/>
          <w:bCs/>
          <w:vertAlign w:val="subscript"/>
        </w:rPr>
        <w:t>M</w:t>
      </w:r>
      <w:r w:rsidR="00C37474" w:rsidRPr="00AD4AD2">
        <w:rPr>
          <w:b/>
          <w:bCs/>
        </w:rPr>
        <w:t>/</w:t>
      </w:r>
      <w:proofErr w:type="spellStart"/>
      <w:r w:rsidR="00C37474" w:rsidRPr="00AD4AD2">
        <w:rPr>
          <w:b/>
          <w:bCs/>
        </w:rPr>
        <w:t>t</w:t>
      </w:r>
      <w:r w:rsidR="00C37474" w:rsidRPr="00AD4AD2">
        <w:rPr>
          <w:b/>
          <w:bCs/>
          <w:vertAlign w:val="subscript"/>
        </w:rPr>
        <w:t>M</w:t>
      </w:r>
      <w:proofErr w:type="spellEnd"/>
    </w:p>
    <w:p w14:paraId="0ABE7D54" w14:textId="77777777" w:rsidR="008527E8" w:rsidRDefault="00DB437C" w:rsidP="00AD4AD2">
      <w:pPr>
        <w:spacing w:after="0" w:line="240" w:lineRule="auto"/>
        <w:jc w:val="both"/>
      </w:pPr>
      <w:r>
        <w:t xml:space="preserve"> V</w:t>
      </w:r>
      <w:r w:rsidRPr="00AD4AD2">
        <w:rPr>
          <w:vertAlign w:val="subscript"/>
        </w:rPr>
        <w:t>M</w:t>
      </w:r>
      <w:r>
        <w:t xml:space="preserve"> = V</w:t>
      </w:r>
      <w:r w:rsidR="00AD4AD2">
        <w:rPr>
          <w:vertAlign w:val="subscript"/>
        </w:rPr>
        <w:t xml:space="preserve">C </w:t>
      </w:r>
      <w:r>
        <w:t xml:space="preserve">– </w:t>
      </w:r>
      <w:r w:rsidR="00AD4AD2">
        <w:t xml:space="preserve"> </w:t>
      </w:r>
      <w:proofErr w:type="spellStart"/>
      <w:r>
        <w:t>V</w:t>
      </w:r>
      <w:r w:rsidRPr="00AD4AD2">
        <w:rPr>
          <w:rFonts w:cstheme="minorHAnsi"/>
          <w:vertAlign w:val="subscript"/>
        </w:rPr>
        <w:t>φ</w:t>
      </w:r>
      <w:r w:rsidRPr="00AD4AD2">
        <w:rPr>
          <w:vertAlign w:val="subscript"/>
        </w:rPr>
        <w:t>s</w:t>
      </w:r>
      <w:proofErr w:type="spellEnd"/>
      <w:r>
        <w:t xml:space="preserve"> </w:t>
      </w:r>
      <w:r>
        <w:rPr>
          <w:rFonts w:cstheme="minorHAnsi"/>
        </w:rPr>
        <w:t>≈</w:t>
      </w:r>
      <w:r>
        <w:t xml:space="preserve"> </w:t>
      </w:r>
      <w:proofErr w:type="spellStart"/>
      <w:r>
        <w:t>V</w:t>
      </w:r>
      <w:r w:rsidRPr="00AD4AD2">
        <w:rPr>
          <w:vertAlign w:val="subscript"/>
        </w:rPr>
        <w:t>c</w:t>
      </w:r>
      <w:proofErr w:type="spellEnd"/>
      <w:r w:rsidRPr="00AD4AD2">
        <w:rPr>
          <w:vertAlign w:val="subscript"/>
        </w:rPr>
        <w:t xml:space="preserve"> </w:t>
      </w:r>
      <w:r>
        <w:t>car on néglige le volume de la phase stationnaire solide devant celui du gaz vecteur</w:t>
      </w:r>
    </w:p>
    <w:p w14:paraId="48DAB4DD" w14:textId="77777777" w:rsidR="00AD4AD2" w:rsidRDefault="00AD4AD2" w:rsidP="00B61A0C">
      <w:pPr>
        <w:spacing w:after="0" w:line="240" w:lineRule="auto"/>
        <w:jc w:val="both"/>
      </w:pPr>
    </w:p>
    <w:p w14:paraId="095968B7" w14:textId="77777777" w:rsidR="00AD4AD2" w:rsidRDefault="00AD4AD2" w:rsidP="00AD4AD2">
      <w:pPr>
        <w:spacing w:after="0" w:line="240" w:lineRule="auto"/>
        <w:jc w:val="both"/>
        <w:rPr>
          <w:rFonts w:cstheme="minorHAnsi"/>
        </w:rPr>
      </w:pPr>
      <w:r>
        <w:t>V</w:t>
      </w:r>
      <w:r w:rsidRPr="00AD4AD2">
        <w:rPr>
          <w:vertAlign w:val="subscript"/>
        </w:rPr>
        <w:t>M</w:t>
      </w:r>
      <w:r>
        <w:t xml:space="preserve"> </w:t>
      </w:r>
      <w:r>
        <w:rPr>
          <w:rFonts w:cstheme="minorHAnsi"/>
        </w:rPr>
        <w:t>≈V</w:t>
      </w:r>
      <w:r w:rsidRPr="00AD4AD2">
        <w:rPr>
          <w:rFonts w:cstheme="minorHAnsi"/>
          <w:vertAlign w:val="subscript"/>
        </w:rPr>
        <w:t>C</w:t>
      </w:r>
      <w:r>
        <w:rPr>
          <w:rFonts w:cstheme="minorHAnsi"/>
        </w:rPr>
        <w:t xml:space="preserve"> = ∏d</w:t>
      </w:r>
      <w:r w:rsidRPr="00AD4AD2">
        <w:rPr>
          <w:rFonts w:cstheme="minorHAnsi"/>
          <w:vertAlign w:val="superscript"/>
        </w:rPr>
        <w:t>2</w:t>
      </w:r>
      <w:r>
        <w:rPr>
          <w:rFonts w:cstheme="minorHAnsi"/>
        </w:rPr>
        <w:t>L/4</w:t>
      </w:r>
    </w:p>
    <w:p w14:paraId="4612F392" w14:textId="77777777" w:rsidR="00AD4AD2" w:rsidRDefault="00AD4AD2" w:rsidP="00B61A0C">
      <w:pPr>
        <w:spacing w:after="0" w:line="240" w:lineRule="auto"/>
        <w:jc w:val="both"/>
      </w:pPr>
    </w:p>
    <w:p w14:paraId="6016FFA1" w14:textId="77777777" w:rsidR="00AD4AD2" w:rsidRDefault="00AD4AD2" w:rsidP="00B61A0C">
      <w:pPr>
        <w:spacing w:after="0" w:line="240" w:lineRule="auto"/>
        <w:jc w:val="both"/>
        <w:rPr>
          <w:b/>
          <w:bCs/>
        </w:rPr>
      </w:pPr>
      <w:proofErr w:type="gramStart"/>
      <w:r w:rsidRPr="00AD4AD2">
        <w:rPr>
          <w:b/>
          <w:bCs/>
        </w:rPr>
        <w:t>u</w:t>
      </w:r>
      <w:proofErr w:type="gramEnd"/>
      <w:r w:rsidRPr="00AD4AD2">
        <w:rPr>
          <w:b/>
          <w:bCs/>
        </w:rPr>
        <w:t xml:space="preserve"> = 4.D/</w:t>
      </w:r>
      <w:r w:rsidRPr="00AD4AD2">
        <w:rPr>
          <w:rFonts w:cstheme="minorHAnsi"/>
          <w:b/>
          <w:bCs/>
        </w:rPr>
        <w:t>∏</w:t>
      </w:r>
      <w:r w:rsidRPr="00AD4AD2">
        <w:rPr>
          <w:b/>
          <w:bCs/>
        </w:rPr>
        <w:t>d</w:t>
      </w:r>
      <w:r w:rsidRPr="00AD4AD2">
        <w:rPr>
          <w:b/>
          <w:bCs/>
          <w:vertAlign w:val="superscript"/>
        </w:rPr>
        <w:t>2</w:t>
      </w:r>
      <w:r w:rsidRPr="00AD4AD2">
        <w:rPr>
          <w:b/>
          <w:bCs/>
        </w:rPr>
        <w:t xml:space="preserve"> = 636,9 cm/mn = 10,6 cm/s</w:t>
      </w:r>
    </w:p>
    <w:p w14:paraId="6D59AA4A" w14:textId="77777777" w:rsidR="00AD4AD2" w:rsidRDefault="00AD4AD2" w:rsidP="00B61A0C">
      <w:pPr>
        <w:spacing w:after="0" w:line="240" w:lineRule="auto"/>
        <w:jc w:val="both"/>
        <w:rPr>
          <w:b/>
          <w:bCs/>
        </w:rPr>
      </w:pPr>
    </w:p>
    <w:p w14:paraId="23E6BAD1" w14:textId="77777777" w:rsidR="00AD4AD2" w:rsidRDefault="00AD4AD2" w:rsidP="00B61A0C">
      <w:pPr>
        <w:spacing w:after="0" w:line="240" w:lineRule="auto"/>
        <w:jc w:val="both"/>
        <w:rPr>
          <w:b/>
          <w:bCs/>
        </w:rPr>
      </w:pPr>
      <w:r>
        <w:rPr>
          <w:b/>
          <w:bCs/>
        </w:rPr>
        <w:t xml:space="preserve">b) </w:t>
      </w:r>
      <w:proofErr w:type="spellStart"/>
      <w:r>
        <w:rPr>
          <w:b/>
          <w:bCs/>
        </w:rPr>
        <w:t>t</w:t>
      </w:r>
      <w:r w:rsidRPr="00AD4AD2">
        <w:rPr>
          <w:b/>
          <w:bCs/>
          <w:vertAlign w:val="subscript"/>
        </w:rPr>
        <w:t>M</w:t>
      </w:r>
      <w:proofErr w:type="spellEnd"/>
      <w:r>
        <w:rPr>
          <w:b/>
          <w:bCs/>
        </w:rPr>
        <w:t xml:space="preserve"> = L/u </w:t>
      </w:r>
      <w:r w:rsidR="00A146CC">
        <w:rPr>
          <w:b/>
          <w:bCs/>
        </w:rPr>
        <w:t>= 17,26 s</w:t>
      </w:r>
    </w:p>
    <w:p w14:paraId="6599A6FC" w14:textId="77777777" w:rsidR="001C0B09" w:rsidRDefault="001C0B09" w:rsidP="00B61A0C">
      <w:pPr>
        <w:spacing w:after="0" w:line="240" w:lineRule="auto"/>
        <w:jc w:val="both"/>
        <w:rPr>
          <w:b/>
          <w:bCs/>
        </w:rPr>
      </w:pPr>
    </w:p>
    <w:p w14:paraId="52A80130" w14:textId="77777777" w:rsidR="001C0B09" w:rsidRDefault="001C0B09" w:rsidP="00B61A0C">
      <w:pPr>
        <w:spacing w:after="0" w:line="240" w:lineRule="auto"/>
        <w:jc w:val="both"/>
      </w:pPr>
      <w:r>
        <w:rPr>
          <w:b/>
          <w:bCs/>
        </w:rPr>
        <w:t xml:space="preserve">c) </w:t>
      </w:r>
      <w:r w:rsidRPr="001C0B09">
        <w:t>le temps de rétention de la nicotine à 160°C</w:t>
      </w:r>
    </w:p>
    <w:p w14:paraId="12428102" w14:textId="77777777" w:rsidR="001C0B09" w:rsidRDefault="001C0B09" w:rsidP="00B61A0C">
      <w:pPr>
        <w:spacing w:after="0" w:line="240" w:lineRule="auto"/>
        <w:jc w:val="both"/>
      </w:pPr>
    </w:p>
    <w:p w14:paraId="1C5BD2CA" w14:textId="77777777" w:rsidR="001C0B09" w:rsidRDefault="001C0B09" w:rsidP="00B61A0C">
      <w:pPr>
        <w:spacing w:after="0" w:line="240" w:lineRule="auto"/>
        <w:jc w:val="both"/>
      </w:pPr>
      <w:r>
        <w:t>On dispose d’une équation linéaire de t’</w:t>
      </w:r>
      <w:r w:rsidRPr="001C0B09">
        <w:rPr>
          <w:vertAlign w:val="subscript"/>
        </w:rPr>
        <w:t>R</w:t>
      </w:r>
      <w:r>
        <w:t xml:space="preserve"> = f(1/T)</w:t>
      </w:r>
    </w:p>
    <w:p w14:paraId="09B2578B" w14:textId="77777777" w:rsidR="001C0B09" w:rsidRDefault="001C0B09" w:rsidP="00B61A0C">
      <w:pPr>
        <w:spacing w:after="0" w:line="240" w:lineRule="auto"/>
        <w:jc w:val="both"/>
      </w:pPr>
    </w:p>
    <w:p w14:paraId="19D51FE7" w14:textId="77777777" w:rsidR="001C0B09" w:rsidRDefault="001C0B09" w:rsidP="00B61A0C">
      <w:pPr>
        <w:spacing w:after="0" w:line="240" w:lineRule="auto"/>
        <w:jc w:val="both"/>
      </w:pPr>
      <w:r>
        <w:t xml:space="preserve">Attention ici on dispose de deux point c’est le minimum pour tracer une droite théorique mais ce n’est pas suffisant comme nombre de points pour une courbe </w:t>
      </w:r>
      <w:r w:rsidR="009A27C2">
        <w:t>empirique</w:t>
      </w:r>
      <w:r>
        <w:t>.</w:t>
      </w:r>
    </w:p>
    <w:p w14:paraId="2035A16F" w14:textId="77777777" w:rsidR="00451A04" w:rsidRDefault="00451A04" w:rsidP="00B61A0C">
      <w:pPr>
        <w:spacing w:after="0" w:line="240" w:lineRule="auto"/>
        <w:jc w:val="both"/>
      </w:pPr>
    </w:p>
    <w:p w14:paraId="447EE1DC" w14:textId="77777777" w:rsidR="00451A04" w:rsidRDefault="00451A04" w:rsidP="00B61A0C">
      <w:pPr>
        <w:spacing w:after="0" w:line="240" w:lineRule="auto"/>
        <w:jc w:val="both"/>
      </w:pPr>
      <w:r>
        <w:t>Log(t’R) = (A/T) + B mes calculs aboutissent à A = 8281,55 et B = - 16,4395</w:t>
      </w:r>
    </w:p>
    <w:p w14:paraId="52AB9A26" w14:textId="77777777" w:rsidR="00451A04" w:rsidRDefault="00451A04" w:rsidP="00B61A0C">
      <w:pPr>
        <w:spacing w:after="0" w:line="240" w:lineRule="auto"/>
        <w:jc w:val="both"/>
      </w:pPr>
    </w:p>
    <w:p w14:paraId="1C458CDB" w14:textId="77777777" w:rsidR="00451A04" w:rsidRDefault="00451A04" w:rsidP="00451A04">
      <w:pPr>
        <w:spacing w:after="0" w:line="240" w:lineRule="auto"/>
        <w:jc w:val="both"/>
      </w:pPr>
      <w:r>
        <w:t>Ceci conduit à t’</w:t>
      </w:r>
      <w:r w:rsidRPr="006775C5">
        <w:rPr>
          <w:vertAlign w:val="subscript"/>
        </w:rPr>
        <w:t>R</w:t>
      </w:r>
      <w:r>
        <w:t xml:space="preserve"> = 14,783 mn = </w:t>
      </w:r>
      <w:r w:rsidRPr="00451A04">
        <w:t>886.98</w:t>
      </w:r>
      <w:r>
        <w:t xml:space="preserve"> s soit </w:t>
      </w:r>
      <w:proofErr w:type="spellStart"/>
      <w:r>
        <w:t>t</w:t>
      </w:r>
      <w:r w:rsidRPr="006775C5">
        <w:rPr>
          <w:vertAlign w:val="subscript"/>
        </w:rPr>
        <w:t>R</w:t>
      </w:r>
      <w:proofErr w:type="spellEnd"/>
      <w:r w:rsidRPr="006775C5">
        <w:rPr>
          <w:vertAlign w:val="subscript"/>
        </w:rPr>
        <w:t xml:space="preserve"> </w:t>
      </w:r>
      <w:r>
        <w:t>= 15,07 mn ce qui me parait logique par rapport aux résultats de deux autres températures</w:t>
      </w:r>
    </w:p>
    <w:p w14:paraId="33397A5C" w14:textId="77777777" w:rsidR="006775C5" w:rsidRDefault="006775C5" w:rsidP="00451A04">
      <w:pPr>
        <w:spacing w:after="0" w:line="240" w:lineRule="auto"/>
        <w:jc w:val="both"/>
      </w:pPr>
    </w:p>
    <w:p w14:paraId="3F17FC3B" w14:textId="77777777" w:rsidR="006775C5" w:rsidRDefault="006775C5" w:rsidP="006775C5">
      <w:pPr>
        <w:spacing w:after="0" w:line="240" w:lineRule="auto"/>
        <w:jc w:val="both"/>
      </w:pPr>
      <w:r w:rsidRPr="009A27C2">
        <w:rPr>
          <w:b/>
          <w:bCs/>
        </w:rPr>
        <w:t>d)</w:t>
      </w:r>
      <w:r>
        <w:t xml:space="preserve"> si on veut accélérer l’élution de la nicotine plus que 3,20 mn il faut chauffer plus que 200 °C mais attention il ne faut pas dépasser la température limite de la colonne qui est de 250°C car au-delà de cette température maximale la phase stationnaire serait non </w:t>
      </w:r>
      <w:r w:rsidR="000944E3">
        <w:t>fonctionnelle (</w:t>
      </w:r>
      <w:r>
        <w:t>destruction de la phase stationnaire)</w:t>
      </w:r>
    </w:p>
    <w:p w14:paraId="163430FD" w14:textId="77777777" w:rsidR="000944E3" w:rsidRPr="00AD4AD2" w:rsidRDefault="000944E3" w:rsidP="006775C5">
      <w:pPr>
        <w:spacing w:after="0" w:line="240" w:lineRule="auto"/>
        <w:jc w:val="both"/>
        <w:rPr>
          <w:b/>
          <w:bCs/>
        </w:rPr>
      </w:pPr>
      <w:proofErr w:type="gramStart"/>
      <w:r>
        <w:t>à</w:t>
      </w:r>
      <w:proofErr w:type="gramEnd"/>
      <w:r>
        <w:t xml:space="preserve"> T = 250°C = 523,215 K  on obtiendrait t’</w:t>
      </w:r>
      <w:r w:rsidRPr="009A27C2">
        <w:rPr>
          <w:vertAlign w:val="subscript"/>
        </w:rPr>
        <w:t>R</w:t>
      </w:r>
      <w:r>
        <w:t xml:space="preserve"> = 0,5488 mn et un </w:t>
      </w:r>
      <w:proofErr w:type="spellStart"/>
      <w:r>
        <w:t>t</w:t>
      </w:r>
      <w:r w:rsidRPr="009A27C2">
        <w:rPr>
          <w:vertAlign w:val="subscript"/>
        </w:rPr>
        <w:t>R</w:t>
      </w:r>
      <w:proofErr w:type="spellEnd"/>
      <w:r>
        <w:t xml:space="preserve"> = 0,83 mn comme tr </w:t>
      </w:r>
      <w:r>
        <w:rPr>
          <w:rFonts w:cstheme="minorHAnsi"/>
        </w:rPr>
        <w:t xml:space="preserve">˃ </w:t>
      </w:r>
      <w:proofErr w:type="spellStart"/>
      <w:r>
        <w:t>t</w:t>
      </w:r>
      <w:r w:rsidRPr="000944E3">
        <w:rPr>
          <w:vertAlign w:val="subscript"/>
        </w:rPr>
        <w:t>M</w:t>
      </w:r>
      <w:proofErr w:type="spellEnd"/>
      <w:r>
        <w:t xml:space="preserve"> on peut effectivement éluer la nicotine en moins d’une minute en étant à une température avoisinante 250 °C mais plus</w:t>
      </w:r>
    </w:p>
    <w:sectPr w:rsidR="000944E3" w:rsidRPr="00AD4AD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04C3E" w14:textId="77777777" w:rsidR="0045559D" w:rsidRDefault="0045559D" w:rsidP="003E567A">
      <w:pPr>
        <w:spacing w:after="0" w:line="240" w:lineRule="auto"/>
      </w:pPr>
      <w:r>
        <w:separator/>
      </w:r>
    </w:p>
  </w:endnote>
  <w:endnote w:type="continuationSeparator" w:id="0">
    <w:p w14:paraId="6E3033B0" w14:textId="77777777" w:rsidR="0045559D" w:rsidRDefault="0045559D" w:rsidP="003E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BCB95" w14:textId="77777777" w:rsidR="0045559D" w:rsidRDefault="0045559D" w:rsidP="003E567A">
      <w:pPr>
        <w:spacing w:after="0" w:line="240" w:lineRule="auto"/>
      </w:pPr>
      <w:r>
        <w:separator/>
      </w:r>
    </w:p>
  </w:footnote>
  <w:footnote w:type="continuationSeparator" w:id="0">
    <w:p w14:paraId="4F05D7E5" w14:textId="77777777" w:rsidR="0045559D" w:rsidRDefault="0045559D" w:rsidP="003E56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469715"/>
      <w:docPartObj>
        <w:docPartGallery w:val="Page Numbers (Top of Page)"/>
        <w:docPartUnique/>
      </w:docPartObj>
    </w:sdtPr>
    <w:sdtEndPr/>
    <w:sdtContent>
      <w:p w14:paraId="6EE5B5B5" w14:textId="77777777" w:rsidR="003E567A" w:rsidRDefault="003E567A">
        <w:pPr>
          <w:pStyle w:val="En-tte"/>
        </w:pPr>
        <w:r>
          <w:fldChar w:fldCharType="begin"/>
        </w:r>
        <w:r>
          <w:instrText>PAGE   \* MERGEFORMAT</w:instrText>
        </w:r>
        <w:r>
          <w:fldChar w:fldCharType="separate"/>
        </w:r>
        <w:r w:rsidR="001C103D">
          <w:rPr>
            <w:noProof/>
          </w:rPr>
          <w:t>5</w:t>
        </w:r>
        <w:r>
          <w:fldChar w:fldCharType="end"/>
        </w:r>
      </w:p>
    </w:sdtContent>
  </w:sdt>
  <w:p w14:paraId="7D78CA40" w14:textId="77777777" w:rsidR="003E567A" w:rsidRDefault="003E567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1745F"/>
    <w:multiLevelType w:val="hybridMultilevel"/>
    <w:tmpl w:val="70D62C08"/>
    <w:lvl w:ilvl="0" w:tplc="088C2F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507EBD"/>
    <w:multiLevelType w:val="hybridMultilevel"/>
    <w:tmpl w:val="D0BEC490"/>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6E5F0789"/>
    <w:multiLevelType w:val="hybridMultilevel"/>
    <w:tmpl w:val="901888EA"/>
    <w:lvl w:ilvl="0" w:tplc="5A32B4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FB44B1"/>
    <w:multiLevelType w:val="hybridMultilevel"/>
    <w:tmpl w:val="FBB87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87"/>
    <w:rsid w:val="000070B7"/>
    <w:rsid w:val="00061E57"/>
    <w:rsid w:val="0007135B"/>
    <w:rsid w:val="00081E4A"/>
    <w:rsid w:val="000944E3"/>
    <w:rsid w:val="00094E04"/>
    <w:rsid w:val="000C3D3E"/>
    <w:rsid w:val="00121310"/>
    <w:rsid w:val="0013051F"/>
    <w:rsid w:val="001312E1"/>
    <w:rsid w:val="00163BD4"/>
    <w:rsid w:val="001C0B09"/>
    <w:rsid w:val="001C103D"/>
    <w:rsid w:val="002331B5"/>
    <w:rsid w:val="002813F1"/>
    <w:rsid w:val="00341218"/>
    <w:rsid w:val="00341A92"/>
    <w:rsid w:val="003A3D36"/>
    <w:rsid w:val="003E567A"/>
    <w:rsid w:val="004027EE"/>
    <w:rsid w:val="00451A04"/>
    <w:rsid w:val="0045559D"/>
    <w:rsid w:val="004A3F0B"/>
    <w:rsid w:val="004E73D0"/>
    <w:rsid w:val="004F5791"/>
    <w:rsid w:val="004F60FC"/>
    <w:rsid w:val="00504683"/>
    <w:rsid w:val="00544558"/>
    <w:rsid w:val="0055161C"/>
    <w:rsid w:val="0058717B"/>
    <w:rsid w:val="005C7060"/>
    <w:rsid w:val="005E14E7"/>
    <w:rsid w:val="005F1C95"/>
    <w:rsid w:val="00613445"/>
    <w:rsid w:val="006775C5"/>
    <w:rsid w:val="006C3184"/>
    <w:rsid w:val="007F021B"/>
    <w:rsid w:val="007F149D"/>
    <w:rsid w:val="00826C67"/>
    <w:rsid w:val="00846FF0"/>
    <w:rsid w:val="008527E8"/>
    <w:rsid w:val="00940017"/>
    <w:rsid w:val="009A27C2"/>
    <w:rsid w:val="00A146CC"/>
    <w:rsid w:val="00AD4AD2"/>
    <w:rsid w:val="00B023B7"/>
    <w:rsid w:val="00B518AA"/>
    <w:rsid w:val="00B57A79"/>
    <w:rsid w:val="00B61A0C"/>
    <w:rsid w:val="00B80D64"/>
    <w:rsid w:val="00BE775F"/>
    <w:rsid w:val="00C37474"/>
    <w:rsid w:val="00C6571B"/>
    <w:rsid w:val="00CA3979"/>
    <w:rsid w:val="00D624F3"/>
    <w:rsid w:val="00D64391"/>
    <w:rsid w:val="00D71069"/>
    <w:rsid w:val="00D92BE6"/>
    <w:rsid w:val="00DB437C"/>
    <w:rsid w:val="00E02ACA"/>
    <w:rsid w:val="00E11BED"/>
    <w:rsid w:val="00E64DF0"/>
    <w:rsid w:val="00E74A87"/>
    <w:rsid w:val="00EA127D"/>
    <w:rsid w:val="00F1035F"/>
    <w:rsid w:val="00F87F3A"/>
    <w:rsid w:val="00FA52C6"/>
    <w:rsid w:val="00FE5E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0ACD"/>
  <w15:chartTrackingRefBased/>
  <w15:docId w15:val="{7F5AAD60-2250-4300-9C5F-647E549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26C67"/>
    <w:pPr>
      <w:ind w:left="720"/>
      <w:contextualSpacing/>
    </w:pPr>
  </w:style>
  <w:style w:type="paragraph" w:styleId="En-tte">
    <w:name w:val="header"/>
    <w:basedOn w:val="Normal"/>
    <w:link w:val="En-tteCar"/>
    <w:uiPriority w:val="99"/>
    <w:unhideWhenUsed/>
    <w:rsid w:val="003E567A"/>
    <w:pPr>
      <w:tabs>
        <w:tab w:val="center" w:pos="4536"/>
        <w:tab w:val="right" w:pos="9072"/>
      </w:tabs>
      <w:spacing w:after="0" w:line="240" w:lineRule="auto"/>
    </w:pPr>
  </w:style>
  <w:style w:type="character" w:customStyle="1" w:styleId="En-tteCar">
    <w:name w:val="En-tête Car"/>
    <w:basedOn w:val="Policepardfaut"/>
    <w:link w:val="En-tte"/>
    <w:uiPriority w:val="99"/>
    <w:rsid w:val="003E567A"/>
  </w:style>
  <w:style w:type="paragraph" w:styleId="Pieddepage">
    <w:name w:val="footer"/>
    <w:basedOn w:val="Normal"/>
    <w:link w:val="PieddepageCar"/>
    <w:uiPriority w:val="99"/>
    <w:unhideWhenUsed/>
    <w:rsid w:val="003E56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6856</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KARROUA</dc:creator>
  <cp:keywords/>
  <dc:description/>
  <cp:lastModifiedBy>Utilisateur de Microsoft Office</cp:lastModifiedBy>
  <cp:revision>2</cp:revision>
  <dcterms:created xsi:type="dcterms:W3CDTF">2020-03-19T14:27:00Z</dcterms:created>
  <dcterms:modified xsi:type="dcterms:W3CDTF">2020-03-19T14:27:00Z</dcterms:modified>
</cp:coreProperties>
</file>